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6D0F2" w14:textId="033FD264" w:rsidR="00875F44" w:rsidRPr="00875F44" w:rsidRDefault="00875F44" w:rsidP="00875F44">
      <w:pPr>
        <w:ind w:left="-851"/>
        <w:jc w:val="both"/>
        <w:rPr>
          <w:rFonts w:ascii="Century Gothic" w:hAnsi="Century Gothic" w:cstheme="minorHAnsi"/>
          <w:b/>
          <w:color w:val="404040" w:themeColor="text1" w:themeTint="BF"/>
          <w:sz w:val="24"/>
          <w:szCs w:val="24"/>
          <w:u w:val="single"/>
        </w:rPr>
      </w:pPr>
      <w:r w:rsidRPr="00875F44">
        <w:rPr>
          <w:rFonts w:ascii="Century Gothic" w:hAnsi="Century Gothic" w:cstheme="minorHAnsi"/>
          <w:b/>
          <w:color w:val="404040" w:themeColor="text1" w:themeTint="BF"/>
          <w:sz w:val="24"/>
          <w:szCs w:val="24"/>
          <w:u w:val="single"/>
        </w:rPr>
        <w:t>NOTICE OF ANNUAL GENERAL MEETING</w:t>
      </w:r>
    </w:p>
    <w:p w14:paraId="185A9913" w14:textId="29677BD3" w:rsidR="00875F44" w:rsidRDefault="00875F44" w:rsidP="00875F44">
      <w:pPr>
        <w:ind w:left="-850"/>
        <w:jc w:val="both"/>
        <w:rPr>
          <w:rFonts w:ascii="Century Gothic" w:hAnsi="Century Gothic" w:cstheme="minorHAnsi"/>
          <w:color w:val="404040" w:themeColor="text1" w:themeTint="BF"/>
          <w:sz w:val="24"/>
          <w:szCs w:val="24"/>
        </w:rPr>
      </w:pPr>
      <w:r w:rsidRPr="00E61EE2">
        <w:rPr>
          <w:rFonts w:ascii="Century Gothic" w:hAnsi="Century Gothic" w:cstheme="minorHAnsi"/>
          <w:b/>
          <w:color w:val="404040" w:themeColor="text1" w:themeTint="BF"/>
          <w:sz w:val="24"/>
          <w:szCs w:val="24"/>
        </w:rPr>
        <w:t xml:space="preserve">Notice is hereby given </w:t>
      </w:r>
      <w:r w:rsidRPr="00E61EE2">
        <w:rPr>
          <w:rFonts w:ascii="Century Gothic" w:hAnsi="Century Gothic" w:cstheme="minorHAnsi"/>
          <w:color w:val="404040" w:themeColor="text1" w:themeTint="BF"/>
          <w:sz w:val="24"/>
          <w:szCs w:val="24"/>
        </w:rPr>
        <w:t xml:space="preserve">that the Annual General Meeting of </w:t>
      </w:r>
      <w:r w:rsidRPr="00E61EE2">
        <w:rPr>
          <w:rFonts w:ascii="Century Gothic" w:hAnsi="Century Gothic" w:cstheme="minorHAnsi"/>
          <w:b/>
          <w:sz w:val="24"/>
          <w:szCs w:val="24"/>
        </w:rPr>
        <w:t>Main Event Entertainment Group Limited</w:t>
      </w:r>
      <w:r w:rsidRPr="00E61EE2">
        <w:rPr>
          <w:rFonts w:ascii="Century Gothic" w:hAnsi="Century Gothic" w:cstheme="minorHAnsi"/>
          <w:color w:val="404040" w:themeColor="text1" w:themeTint="BF"/>
          <w:sz w:val="24"/>
          <w:szCs w:val="24"/>
        </w:rPr>
        <w:t xml:space="preserve"> (the “Company”) will be held </w:t>
      </w:r>
      <w:r w:rsidR="00132C41">
        <w:rPr>
          <w:rFonts w:ascii="Century Gothic" w:hAnsi="Century Gothic" w:cstheme="minorHAnsi"/>
          <w:color w:val="404040" w:themeColor="text1" w:themeTint="BF"/>
          <w:sz w:val="24"/>
          <w:szCs w:val="24"/>
        </w:rPr>
        <w:t xml:space="preserve">at </w:t>
      </w:r>
      <w:r w:rsidR="00140877">
        <w:rPr>
          <w:rFonts w:ascii="Century Gothic" w:hAnsi="Century Gothic" w:cstheme="minorHAnsi"/>
          <w:color w:val="404040" w:themeColor="text1" w:themeTint="BF"/>
          <w:sz w:val="24"/>
          <w:szCs w:val="24"/>
        </w:rPr>
        <w:t xml:space="preserve">the </w:t>
      </w:r>
      <w:r w:rsidR="00A960AE" w:rsidRPr="00A960AE">
        <w:rPr>
          <w:rFonts w:ascii="Century Gothic" w:hAnsi="Century Gothic" w:cstheme="minorHAnsi"/>
          <w:color w:val="404040" w:themeColor="text1" w:themeTint="BF"/>
          <w:sz w:val="24"/>
          <w:szCs w:val="24"/>
        </w:rPr>
        <w:t xml:space="preserve">Terra Nova Hotel </w:t>
      </w:r>
      <w:r w:rsidRPr="00A960AE">
        <w:rPr>
          <w:rFonts w:ascii="Century Gothic" w:hAnsi="Century Gothic" w:cstheme="minorHAnsi"/>
          <w:color w:val="404040" w:themeColor="text1" w:themeTint="BF"/>
          <w:sz w:val="24"/>
          <w:szCs w:val="24"/>
        </w:rPr>
        <w:t>on</w:t>
      </w:r>
      <w:r w:rsidRPr="00E61EE2">
        <w:rPr>
          <w:rFonts w:ascii="Century Gothic" w:hAnsi="Century Gothic" w:cstheme="minorHAnsi"/>
          <w:color w:val="404040" w:themeColor="text1" w:themeTint="BF"/>
          <w:sz w:val="24"/>
          <w:szCs w:val="24"/>
        </w:rPr>
        <w:t xml:space="preserve"> </w:t>
      </w:r>
      <w:r w:rsidR="00EC0CDF">
        <w:rPr>
          <w:rFonts w:ascii="Century Gothic" w:hAnsi="Century Gothic" w:cstheme="minorHAnsi"/>
          <w:b/>
          <w:color w:val="404040" w:themeColor="text1" w:themeTint="BF"/>
          <w:sz w:val="24"/>
          <w:szCs w:val="24"/>
        </w:rPr>
        <w:t>T</w:t>
      </w:r>
      <w:r w:rsidR="009504C7">
        <w:rPr>
          <w:rFonts w:ascii="Century Gothic" w:hAnsi="Century Gothic" w:cstheme="minorHAnsi"/>
          <w:b/>
          <w:color w:val="404040" w:themeColor="text1" w:themeTint="BF"/>
          <w:sz w:val="24"/>
          <w:szCs w:val="24"/>
        </w:rPr>
        <w:t>hurs</w:t>
      </w:r>
      <w:r w:rsidRPr="00E61EE2">
        <w:rPr>
          <w:rFonts w:ascii="Century Gothic" w:hAnsi="Century Gothic" w:cstheme="minorHAnsi"/>
          <w:b/>
          <w:color w:val="404040" w:themeColor="text1" w:themeTint="BF"/>
          <w:sz w:val="24"/>
          <w:szCs w:val="24"/>
        </w:rPr>
        <w:t xml:space="preserve">day, </w:t>
      </w:r>
      <w:r w:rsidR="00EC0CDF">
        <w:rPr>
          <w:rFonts w:ascii="Century Gothic" w:hAnsi="Century Gothic" w:cstheme="minorHAnsi"/>
          <w:b/>
          <w:color w:val="404040" w:themeColor="text1" w:themeTint="BF"/>
          <w:sz w:val="24"/>
          <w:szCs w:val="24"/>
        </w:rPr>
        <w:t>July</w:t>
      </w:r>
      <w:r w:rsidRPr="00E61EE2">
        <w:rPr>
          <w:rFonts w:ascii="Century Gothic" w:hAnsi="Century Gothic" w:cstheme="minorHAnsi"/>
          <w:b/>
          <w:color w:val="404040" w:themeColor="text1" w:themeTint="BF"/>
          <w:sz w:val="24"/>
          <w:szCs w:val="24"/>
        </w:rPr>
        <w:t xml:space="preserve"> </w:t>
      </w:r>
      <w:r w:rsidR="00336BCE">
        <w:rPr>
          <w:rFonts w:ascii="Century Gothic" w:hAnsi="Century Gothic" w:cstheme="minorHAnsi"/>
          <w:b/>
          <w:color w:val="404040" w:themeColor="text1" w:themeTint="BF"/>
          <w:sz w:val="24"/>
          <w:szCs w:val="24"/>
        </w:rPr>
        <w:t>2</w:t>
      </w:r>
      <w:r w:rsidR="00336BCE">
        <w:rPr>
          <w:rFonts w:ascii="Century Gothic" w:hAnsi="Century Gothic" w:cstheme="minorHAnsi"/>
          <w:b/>
          <w:color w:val="404040" w:themeColor="text1" w:themeTint="BF"/>
          <w:sz w:val="24"/>
          <w:szCs w:val="24"/>
          <w:vertAlign w:val="superscript"/>
        </w:rPr>
        <w:t>n</w:t>
      </w:r>
      <w:r w:rsidR="001D05AE">
        <w:rPr>
          <w:rFonts w:ascii="Century Gothic" w:hAnsi="Century Gothic" w:cstheme="minorHAnsi"/>
          <w:b/>
          <w:color w:val="404040" w:themeColor="text1" w:themeTint="BF"/>
          <w:sz w:val="24"/>
          <w:szCs w:val="24"/>
          <w:vertAlign w:val="superscript"/>
        </w:rPr>
        <w:t>d</w:t>
      </w:r>
      <w:r w:rsidRPr="00E61EE2">
        <w:rPr>
          <w:rFonts w:ascii="Century Gothic" w:hAnsi="Century Gothic" w:cstheme="minorHAnsi"/>
          <w:b/>
          <w:color w:val="404040" w:themeColor="text1" w:themeTint="BF"/>
          <w:sz w:val="24"/>
          <w:szCs w:val="24"/>
        </w:rPr>
        <w:t xml:space="preserve"> 202</w:t>
      </w:r>
      <w:r w:rsidR="00336BCE">
        <w:rPr>
          <w:rFonts w:ascii="Century Gothic" w:hAnsi="Century Gothic" w:cstheme="minorHAnsi"/>
          <w:b/>
          <w:color w:val="404040" w:themeColor="text1" w:themeTint="BF"/>
          <w:sz w:val="24"/>
          <w:szCs w:val="24"/>
        </w:rPr>
        <w:t>6</w:t>
      </w:r>
      <w:r w:rsidR="009504C7">
        <w:rPr>
          <w:rFonts w:ascii="Century Gothic" w:hAnsi="Century Gothic" w:cstheme="minorHAnsi"/>
          <w:b/>
          <w:color w:val="404040" w:themeColor="text1" w:themeTint="BF"/>
          <w:sz w:val="24"/>
          <w:szCs w:val="24"/>
        </w:rPr>
        <w:t>,</w:t>
      </w:r>
      <w:r w:rsidRPr="00E61EE2">
        <w:rPr>
          <w:rFonts w:ascii="Century Gothic" w:hAnsi="Century Gothic" w:cstheme="minorHAnsi"/>
          <w:b/>
          <w:color w:val="404040" w:themeColor="text1" w:themeTint="BF"/>
          <w:sz w:val="24"/>
          <w:szCs w:val="24"/>
        </w:rPr>
        <w:t xml:space="preserve"> at </w:t>
      </w:r>
      <w:r w:rsidR="00A8633A">
        <w:rPr>
          <w:rFonts w:ascii="Century Gothic" w:hAnsi="Century Gothic" w:cstheme="minorHAnsi"/>
          <w:b/>
          <w:color w:val="404040" w:themeColor="text1" w:themeTint="BF"/>
          <w:sz w:val="24"/>
          <w:szCs w:val="24"/>
        </w:rPr>
        <w:t>2</w:t>
      </w:r>
      <w:r w:rsidRPr="00E61EE2">
        <w:rPr>
          <w:rFonts w:ascii="Century Gothic" w:hAnsi="Century Gothic" w:cstheme="minorHAnsi"/>
          <w:b/>
          <w:color w:val="404040" w:themeColor="text1" w:themeTint="BF"/>
          <w:sz w:val="24"/>
          <w:szCs w:val="24"/>
        </w:rPr>
        <w:t>:</w:t>
      </w:r>
      <w:r w:rsidR="00A8633A">
        <w:rPr>
          <w:rFonts w:ascii="Century Gothic" w:hAnsi="Century Gothic" w:cstheme="minorHAnsi"/>
          <w:b/>
          <w:color w:val="404040" w:themeColor="text1" w:themeTint="BF"/>
          <w:sz w:val="24"/>
          <w:szCs w:val="24"/>
        </w:rPr>
        <w:t>0</w:t>
      </w:r>
      <w:r w:rsidRPr="00E61EE2">
        <w:rPr>
          <w:rFonts w:ascii="Century Gothic" w:hAnsi="Century Gothic" w:cstheme="minorHAnsi"/>
          <w:b/>
          <w:color w:val="404040" w:themeColor="text1" w:themeTint="BF"/>
          <w:sz w:val="24"/>
          <w:szCs w:val="24"/>
        </w:rPr>
        <w:t>0 p.m.</w:t>
      </w:r>
      <w:r w:rsidRPr="00E61EE2">
        <w:rPr>
          <w:rFonts w:ascii="Century Gothic" w:hAnsi="Century Gothic" w:cs="Arial"/>
          <w:b/>
          <w:color w:val="545454"/>
          <w:sz w:val="24"/>
          <w:szCs w:val="24"/>
          <w:shd w:val="clear" w:color="auto" w:fill="FFFFFF"/>
        </w:rPr>
        <w:t>,</w:t>
      </w:r>
      <w:r w:rsidRPr="00E61EE2">
        <w:rPr>
          <w:rFonts w:ascii="Century Gothic" w:hAnsi="Century Gothic" w:cs="Arial"/>
          <w:color w:val="545454"/>
          <w:sz w:val="24"/>
          <w:szCs w:val="24"/>
          <w:shd w:val="clear" w:color="auto" w:fill="FFFFFF"/>
        </w:rPr>
        <w:t xml:space="preserve"> </w:t>
      </w:r>
      <w:r w:rsidRPr="00E61EE2">
        <w:rPr>
          <w:rFonts w:ascii="Century Gothic" w:hAnsi="Century Gothic" w:cstheme="minorHAnsi"/>
          <w:color w:val="404040" w:themeColor="text1" w:themeTint="BF"/>
          <w:sz w:val="24"/>
          <w:szCs w:val="24"/>
        </w:rPr>
        <w:t>to consider, and if thought fit, pass the following resolutions:</w:t>
      </w:r>
    </w:p>
    <w:p w14:paraId="66AF3A7A" w14:textId="77777777" w:rsidR="00875F44" w:rsidRPr="00E61EE2" w:rsidRDefault="00875F44" w:rsidP="00875F44">
      <w:pPr>
        <w:pStyle w:val="NormalWeb"/>
        <w:numPr>
          <w:ilvl w:val="0"/>
          <w:numId w:val="1"/>
        </w:numPr>
        <w:spacing w:before="0" w:beforeAutospacing="0" w:after="0" w:afterAutospacing="0"/>
        <w:contextualSpacing/>
        <w:jc w:val="both"/>
        <w:rPr>
          <w:rFonts w:ascii="Century Gothic" w:hAnsi="Century Gothic" w:cstheme="minorHAnsi"/>
          <w:color w:val="2F5496" w:themeColor="accent1" w:themeShade="BF"/>
        </w:rPr>
      </w:pPr>
      <w:r w:rsidRPr="00E61EE2">
        <w:rPr>
          <w:rFonts w:ascii="Century Gothic" w:hAnsi="Century Gothic" w:cstheme="minorHAnsi"/>
          <w:b/>
          <w:color w:val="2F5496" w:themeColor="accent1" w:themeShade="BF"/>
        </w:rPr>
        <w:t>RECEIPT OF AUDITED ACCOUNTS</w:t>
      </w:r>
    </w:p>
    <w:p w14:paraId="6B634C95" w14:textId="77777777" w:rsidR="00875F44" w:rsidRPr="00E61EE2" w:rsidRDefault="00875F44" w:rsidP="00875F44">
      <w:pPr>
        <w:pStyle w:val="ListParagraph"/>
        <w:tabs>
          <w:tab w:val="left" w:pos="0"/>
        </w:tabs>
        <w:ind w:left="360"/>
        <w:contextualSpacing/>
        <w:jc w:val="both"/>
        <w:rPr>
          <w:rFonts w:ascii="Century Gothic" w:hAnsi="Century Gothic" w:cstheme="minorHAnsi"/>
          <w:color w:val="404040" w:themeColor="text1" w:themeTint="BF"/>
        </w:rPr>
      </w:pPr>
    </w:p>
    <w:p w14:paraId="5B7DF068" w14:textId="630C3A63" w:rsidR="00875F44" w:rsidRPr="00E61EE2" w:rsidRDefault="00875F44" w:rsidP="00875F44">
      <w:pPr>
        <w:pStyle w:val="ListParagraph"/>
        <w:tabs>
          <w:tab w:val="left" w:pos="0"/>
        </w:tabs>
        <w:ind w:left="360"/>
        <w:contextualSpacing/>
        <w:jc w:val="both"/>
        <w:rPr>
          <w:rFonts w:ascii="Century Gothic" w:hAnsi="Century Gothic" w:cstheme="minorHAnsi"/>
          <w:color w:val="404040" w:themeColor="text1" w:themeTint="BF"/>
        </w:rPr>
      </w:pPr>
      <w:r w:rsidRPr="00E61EE2">
        <w:rPr>
          <w:rFonts w:ascii="Century Gothic" w:hAnsi="Century Gothic" w:cstheme="minorHAnsi"/>
          <w:color w:val="404040" w:themeColor="text1" w:themeTint="BF"/>
        </w:rPr>
        <w:t xml:space="preserve">To receive the Audited Accounts of the Company for the year ended </w:t>
      </w:r>
      <w:r w:rsidR="009504C7">
        <w:rPr>
          <w:rFonts w:ascii="Century Gothic" w:hAnsi="Century Gothic" w:cstheme="minorHAnsi"/>
          <w:color w:val="404040" w:themeColor="text1" w:themeTint="BF"/>
        </w:rPr>
        <w:t>October 31</w:t>
      </w:r>
      <w:r w:rsidR="00CF518A">
        <w:rPr>
          <w:rFonts w:ascii="Century Gothic" w:hAnsi="Century Gothic" w:cstheme="minorHAnsi"/>
          <w:color w:val="404040" w:themeColor="text1" w:themeTint="BF"/>
        </w:rPr>
        <w:t>,</w:t>
      </w:r>
      <w:r w:rsidRPr="00E61EE2">
        <w:rPr>
          <w:rFonts w:ascii="Century Gothic" w:hAnsi="Century Gothic" w:cstheme="minorHAnsi"/>
          <w:color w:val="404040" w:themeColor="text1" w:themeTint="BF"/>
        </w:rPr>
        <w:t xml:space="preserve"> 20</w:t>
      </w:r>
      <w:r w:rsidR="00EC0CDF">
        <w:rPr>
          <w:rFonts w:ascii="Century Gothic" w:hAnsi="Century Gothic" w:cstheme="minorHAnsi"/>
          <w:color w:val="404040" w:themeColor="text1" w:themeTint="BF"/>
        </w:rPr>
        <w:t>2</w:t>
      </w:r>
      <w:r w:rsidR="00336BCE">
        <w:rPr>
          <w:rFonts w:ascii="Century Gothic" w:hAnsi="Century Gothic" w:cstheme="minorHAnsi"/>
          <w:color w:val="404040" w:themeColor="text1" w:themeTint="BF"/>
        </w:rPr>
        <w:t>5</w:t>
      </w:r>
      <w:r w:rsidRPr="00E61EE2">
        <w:rPr>
          <w:rFonts w:ascii="Century Gothic" w:hAnsi="Century Gothic" w:cstheme="minorHAnsi"/>
          <w:color w:val="404040" w:themeColor="text1" w:themeTint="BF"/>
        </w:rPr>
        <w:t>, together with the Reports of the Directors and Auditors thereon.</w:t>
      </w:r>
    </w:p>
    <w:p w14:paraId="097C9E6D" w14:textId="77777777" w:rsidR="00875F44" w:rsidRPr="00E61EE2" w:rsidRDefault="00875F44" w:rsidP="00875F44">
      <w:pPr>
        <w:pStyle w:val="ListParagraph"/>
        <w:tabs>
          <w:tab w:val="left" w:pos="0"/>
        </w:tabs>
        <w:ind w:left="360"/>
        <w:jc w:val="both"/>
        <w:rPr>
          <w:rFonts w:ascii="Century Gothic" w:hAnsi="Century Gothic" w:cstheme="minorHAnsi"/>
        </w:rPr>
      </w:pPr>
    </w:p>
    <w:p w14:paraId="0CD66A82" w14:textId="77777777" w:rsidR="00875F44" w:rsidRPr="00E61EE2" w:rsidRDefault="00875F44" w:rsidP="00875F44">
      <w:pPr>
        <w:pStyle w:val="ListParagraph"/>
        <w:tabs>
          <w:tab w:val="left" w:pos="0"/>
        </w:tabs>
        <w:ind w:left="360"/>
        <w:jc w:val="both"/>
        <w:outlineLvl w:val="0"/>
        <w:rPr>
          <w:rFonts w:ascii="Century Gothic" w:hAnsi="Century Gothic" w:cstheme="minorHAnsi"/>
          <w:color w:val="44546A" w:themeColor="text2"/>
        </w:rPr>
      </w:pPr>
      <w:r w:rsidRPr="00E61EE2">
        <w:rPr>
          <w:rFonts w:ascii="Century Gothic" w:hAnsi="Century Gothic" w:cstheme="minorHAnsi"/>
          <w:color w:val="44546A" w:themeColor="text2"/>
        </w:rPr>
        <w:t>Ordinary Resolution No. 1</w:t>
      </w:r>
    </w:p>
    <w:p w14:paraId="18C0A577" w14:textId="77777777" w:rsidR="00875F44" w:rsidRPr="00E61EE2" w:rsidRDefault="00875F44" w:rsidP="00875F44">
      <w:pPr>
        <w:pStyle w:val="ListParagraph"/>
        <w:tabs>
          <w:tab w:val="left" w:pos="0"/>
        </w:tabs>
        <w:ind w:left="360"/>
        <w:jc w:val="both"/>
        <w:rPr>
          <w:rFonts w:ascii="Century Gothic" w:hAnsi="Century Gothic" w:cstheme="minorHAnsi"/>
        </w:rPr>
      </w:pPr>
    </w:p>
    <w:p w14:paraId="31988E76" w14:textId="24463D60" w:rsidR="00875F44" w:rsidRPr="00E61EE2" w:rsidRDefault="00875F44" w:rsidP="00875F44">
      <w:pPr>
        <w:pStyle w:val="ListParagraph"/>
        <w:tabs>
          <w:tab w:val="left" w:pos="0"/>
        </w:tabs>
        <w:ind w:left="360"/>
        <w:jc w:val="both"/>
        <w:rPr>
          <w:rFonts w:ascii="Century Gothic" w:hAnsi="Century Gothic" w:cstheme="minorHAnsi"/>
          <w:color w:val="404040" w:themeColor="text1" w:themeTint="BF"/>
        </w:rPr>
      </w:pPr>
      <w:r w:rsidRPr="00E61EE2">
        <w:rPr>
          <w:rFonts w:ascii="Century Gothic" w:hAnsi="Century Gothic" w:cstheme="minorHAnsi"/>
          <w:caps/>
          <w:color w:val="404040" w:themeColor="text1" w:themeTint="BF"/>
        </w:rPr>
        <w:t>‘That</w:t>
      </w:r>
      <w:r w:rsidRPr="00E61EE2">
        <w:rPr>
          <w:rFonts w:ascii="Century Gothic" w:hAnsi="Century Gothic" w:cstheme="minorHAnsi"/>
          <w:color w:val="404040" w:themeColor="text1" w:themeTint="BF"/>
        </w:rPr>
        <w:t xml:space="preserve"> the Audited Accounts of the Company for the year ended </w:t>
      </w:r>
      <w:r w:rsidR="009504C7">
        <w:rPr>
          <w:rFonts w:ascii="Century Gothic" w:hAnsi="Century Gothic" w:cstheme="minorHAnsi"/>
          <w:color w:val="404040" w:themeColor="text1" w:themeTint="BF"/>
        </w:rPr>
        <w:t>October 31</w:t>
      </w:r>
      <w:r w:rsidR="00CF518A">
        <w:rPr>
          <w:rFonts w:ascii="Century Gothic" w:hAnsi="Century Gothic" w:cstheme="minorHAnsi"/>
          <w:color w:val="404040" w:themeColor="text1" w:themeTint="BF"/>
        </w:rPr>
        <w:t>,</w:t>
      </w:r>
      <w:r w:rsidRPr="00E61EE2">
        <w:rPr>
          <w:rFonts w:ascii="Century Gothic" w:hAnsi="Century Gothic" w:cstheme="minorHAnsi"/>
          <w:color w:val="404040" w:themeColor="text1" w:themeTint="BF"/>
        </w:rPr>
        <w:t xml:space="preserve"> 20</w:t>
      </w:r>
      <w:r w:rsidR="00EC0CDF">
        <w:rPr>
          <w:rFonts w:ascii="Century Gothic" w:hAnsi="Century Gothic" w:cstheme="minorHAnsi"/>
          <w:color w:val="404040" w:themeColor="text1" w:themeTint="BF"/>
        </w:rPr>
        <w:t>2</w:t>
      </w:r>
      <w:r w:rsidR="00336BCE">
        <w:rPr>
          <w:rFonts w:ascii="Century Gothic" w:hAnsi="Century Gothic" w:cstheme="minorHAnsi"/>
          <w:color w:val="404040" w:themeColor="text1" w:themeTint="BF"/>
        </w:rPr>
        <w:t>5</w:t>
      </w:r>
      <w:r w:rsidRPr="00E61EE2">
        <w:rPr>
          <w:rFonts w:ascii="Century Gothic" w:hAnsi="Century Gothic" w:cstheme="minorHAnsi"/>
          <w:color w:val="404040" w:themeColor="text1" w:themeTint="BF"/>
        </w:rPr>
        <w:t>, together with the Reports of the Directors and Auditors thereon be and are hereby adopted’.</w:t>
      </w:r>
    </w:p>
    <w:p w14:paraId="449E229A" w14:textId="77777777" w:rsidR="00875F44" w:rsidRPr="00E61EE2" w:rsidRDefault="00875F44" w:rsidP="00875F44">
      <w:pPr>
        <w:pStyle w:val="ListParagraph"/>
        <w:tabs>
          <w:tab w:val="left" w:pos="0"/>
        </w:tabs>
        <w:ind w:left="360"/>
        <w:jc w:val="both"/>
        <w:rPr>
          <w:rFonts w:ascii="Century Gothic" w:hAnsi="Century Gothic" w:cstheme="minorHAnsi"/>
          <w:color w:val="404040" w:themeColor="text1" w:themeTint="BF"/>
        </w:rPr>
      </w:pPr>
    </w:p>
    <w:p w14:paraId="45DC3055" w14:textId="714F2CB1" w:rsidR="00875F44" w:rsidRPr="00E61EE2" w:rsidRDefault="00875F44" w:rsidP="00875F44">
      <w:pPr>
        <w:pStyle w:val="ListParagraph"/>
        <w:numPr>
          <w:ilvl w:val="0"/>
          <w:numId w:val="1"/>
        </w:numPr>
        <w:tabs>
          <w:tab w:val="left" w:pos="0"/>
          <w:tab w:val="left" w:pos="709"/>
        </w:tabs>
        <w:spacing w:line="300" w:lineRule="exact"/>
        <w:ind w:right="-205"/>
        <w:contextualSpacing/>
        <w:jc w:val="both"/>
        <w:rPr>
          <w:rFonts w:ascii="Century Gothic" w:hAnsi="Century Gothic" w:cstheme="minorHAnsi"/>
          <w:b/>
          <w:color w:val="2F5496" w:themeColor="accent1" w:themeShade="BF"/>
        </w:rPr>
      </w:pPr>
      <w:r w:rsidRPr="00E61EE2">
        <w:rPr>
          <w:rFonts w:ascii="Century Gothic" w:hAnsi="Century Gothic" w:cstheme="minorHAnsi"/>
          <w:b/>
          <w:color w:val="2F5496" w:themeColor="accent1" w:themeShade="BF"/>
        </w:rPr>
        <w:t>RE-APPOINTMENT OF DIRECTORS</w:t>
      </w:r>
    </w:p>
    <w:p w14:paraId="2B3707EB" w14:textId="77777777" w:rsidR="00875F44" w:rsidRPr="00E61EE2" w:rsidRDefault="00875F44" w:rsidP="00875F44">
      <w:pPr>
        <w:pStyle w:val="ListParagraph"/>
        <w:tabs>
          <w:tab w:val="left" w:pos="0"/>
          <w:tab w:val="left" w:pos="709"/>
        </w:tabs>
        <w:ind w:left="360" w:right="-205"/>
        <w:contextualSpacing/>
        <w:jc w:val="both"/>
        <w:rPr>
          <w:rFonts w:ascii="Century Gothic" w:hAnsi="Century Gothic" w:cstheme="minorHAnsi"/>
          <w:b/>
        </w:rPr>
      </w:pPr>
    </w:p>
    <w:p w14:paraId="79379ED4" w14:textId="1E144D06" w:rsidR="00875F44" w:rsidRPr="00E61EE2" w:rsidRDefault="00875F44" w:rsidP="00875F44">
      <w:pPr>
        <w:pStyle w:val="NoSpacing"/>
        <w:tabs>
          <w:tab w:val="left" w:pos="0"/>
        </w:tabs>
        <w:ind w:left="360"/>
        <w:jc w:val="both"/>
        <w:rPr>
          <w:rFonts w:ascii="Century Gothic" w:hAnsi="Century Gothic" w:cstheme="minorHAnsi"/>
          <w:sz w:val="24"/>
          <w:szCs w:val="24"/>
        </w:rPr>
      </w:pPr>
      <w:r w:rsidRPr="00E61EE2">
        <w:rPr>
          <w:rFonts w:ascii="Century Gothic" w:hAnsi="Century Gothic" w:cstheme="minorHAnsi"/>
          <w:sz w:val="24"/>
          <w:szCs w:val="24"/>
        </w:rPr>
        <w:t xml:space="preserve">In accordance with Article 97 of the Company’s Articles of Incorporation, </w:t>
      </w:r>
      <w:r w:rsidR="004600EF">
        <w:rPr>
          <w:rFonts w:ascii="Century Gothic" w:hAnsi="Century Gothic" w:cstheme="minorHAnsi"/>
          <w:sz w:val="24"/>
          <w:szCs w:val="24"/>
        </w:rPr>
        <w:t>Mr. Hugh Graham, Mrs. Tania Wa</w:t>
      </w:r>
      <w:r w:rsidR="002770DD">
        <w:rPr>
          <w:rFonts w:ascii="Century Gothic" w:hAnsi="Century Gothic" w:cstheme="minorHAnsi"/>
          <w:sz w:val="24"/>
          <w:szCs w:val="24"/>
        </w:rPr>
        <w:t xml:space="preserve">ldron-Gooden and Mr. Gladstone Lewars </w:t>
      </w:r>
      <w:r w:rsidRPr="00E61EE2">
        <w:rPr>
          <w:rFonts w:ascii="Century Gothic" w:hAnsi="Century Gothic" w:cstheme="minorHAnsi"/>
          <w:sz w:val="24"/>
          <w:szCs w:val="24"/>
        </w:rPr>
        <w:t xml:space="preserve">retire from office by rotation </w:t>
      </w:r>
      <w:bookmarkStart w:id="0" w:name="_Hlk131366737"/>
      <w:r w:rsidRPr="00E61EE2">
        <w:rPr>
          <w:rFonts w:ascii="Century Gothic" w:hAnsi="Century Gothic" w:cstheme="minorHAnsi"/>
          <w:sz w:val="24"/>
          <w:szCs w:val="24"/>
        </w:rPr>
        <w:t>and, being eligible, offer themselves for re-election</w:t>
      </w:r>
      <w:bookmarkEnd w:id="0"/>
      <w:r w:rsidRPr="00E61EE2">
        <w:rPr>
          <w:rFonts w:ascii="Century Gothic" w:hAnsi="Century Gothic" w:cstheme="minorHAnsi"/>
          <w:sz w:val="24"/>
          <w:szCs w:val="24"/>
        </w:rPr>
        <w:t xml:space="preserve">. </w:t>
      </w:r>
      <w:r w:rsidR="00D77381">
        <w:rPr>
          <w:rFonts w:ascii="Century Gothic" w:hAnsi="Century Gothic" w:cstheme="minorHAnsi"/>
          <w:sz w:val="24"/>
          <w:szCs w:val="24"/>
        </w:rPr>
        <w:t xml:space="preserve">  </w:t>
      </w:r>
    </w:p>
    <w:p w14:paraId="65D530C3" w14:textId="77777777" w:rsidR="00875F44" w:rsidRPr="00E61EE2" w:rsidRDefault="00875F44" w:rsidP="00875F44">
      <w:pPr>
        <w:pStyle w:val="NoSpacing"/>
        <w:tabs>
          <w:tab w:val="left" w:pos="0"/>
        </w:tabs>
        <w:jc w:val="both"/>
        <w:rPr>
          <w:rFonts w:ascii="Century Gothic" w:hAnsi="Century Gothic" w:cstheme="minorHAnsi"/>
          <w:sz w:val="24"/>
          <w:szCs w:val="24"/>
        </w:rPr>
      </w:pPr>
    </w:p>
    <w:p w14:paraId="3EBC8B85" w14:textId="5CE45784" w:rsidR="00875F44" w:rsidRPr="00E61EE2" w:rsidRDefault="00875F44" w:rsidP="00875F44">
      <w:pPr>
        <w:pStyle w:val="NoSpacing"/>
        <w:tabs>
          <w:tab w:val="left" w:pos="0"/>
        </w:tabs>
        <w:ind w:firstLine="360"/>
        <w:jc w:val="both"/>
        <w:outlineLvl w:val="0"/>
        <w:rPr>
          <w:rFonts w:ascii="Century Gothic" w:hAnsi="Century Gothic" w:cstheme="minorHAnsi"/>
          <w:sz w:val="24"/>
          <w:szCs w:val="24"/>
        </w:rPr>
      </w:pPr>
      <w:r w:rsidRPr="00E61EE2">
        <w:rPr>
          <w:rStyle w:val="NoSpacingChar"/>
          <w:rFonts w:ascii="Century Gothic" w:hAnsi="Century Gothic" w:cstheme="minorHAnsi"/>
          <w:color w:val="2F5496" w:themeColor="accent1" w:themeShade="BF"/>
          <w:sz w:val="24"/>
          <w:szCs w:val="24"/>
        </w:rPr>
        <w:t>Ordina</w:t>
      </w:r>
      <w:r w:rsidRPr="00E61EE2">
        <w:rPr>
          <w:rFonts w:ascii="Century Gothic" w:hAnsi="Century Gothic" w:cstheme="minorHAnsi"/>
          <w:color w:val="44546A" w:themeColor="text2"/>
          <w:sz w:val="24"/>
          <w:szCs w:val="24"/>
        </w:rPr>
        <w:t xml:space="preserve">ry </w:t>
      </w:r>
      <w:r w:rsidRPr="0010213C">
        <w:rPr>
          <w:rFonts w:ascii="Century Gothic" w:hAnsi="Century Gothic" w:cstheme="minorHAnsi"/>
          <w:color w:val="2F5496" w:themeColor="accent1" w:themeShade="BF"/>
          <w:sz w:val="24"/>
          <w:szCs w:val="24"/>
        </w:rPr>
        <w:t xml:space="preserve">Resolution No. </w:t>
      </w:r>
      <w:r w:rsidR="002B31C8">
        <w:rPr>
          <w:rFonts w:ascii="Century Gothic" w:hAnsi="Century Gothic" w:cstheme="minorHAnsi"/>
          <w:color w:val="2F5496" w:themeColor="accent1" w:themeShade="BF"/>
          <w:sz w:val="24"/>
          <w:szCs w:val="24"/>
        </w:rPr>
        <w:t>2</w:t>
      </w:r>
      <w:r w:rsidRPr="0010213C">
        <w:rPr>
          <w:rFonts w:ascii="Century Gothic" w:hAnsi="Century Gothic" w:cstheme="minorHAnsi"/>
          <w:color w:val="2F5496" w:themeColor="accent1" w:themeShade="BF"/>
          <w:sz w:val="24"/>
          <w:szCs w:val="24"/>
        </w:rPr>
        <w:t xml:space="preserve"> (a)</w:t>
      </w:r>
    </w:p>
    <w:p w14:paraId="7E986C96" w14:textId="226AB433" w:rsidR="00875F44" w:rsidRPr="00E61EE2" w:rsidRDefault="00875F44" w:rsidP="00875F44">
      <w:pPr>
        <w:pStyle w:val="NoSpacing"/>
        <w:tabs>
          <w:tab w:val="left" w:pos="0"/>
        </w:tabs>
        <w:ind w:left="360"/>
        <w:jc w:val="both"/>
        <w:rPr>
          <w:rFonts w:ascii="Century Gothic" w:hAnsi="Century Gothic" w:cstheme="minorHAnsi"/>
          <w:color w:val="404040" w:themeColor="text1" w:themeTint="BF"/>
          <w:sz w:val="24"/>
          <w:szCs w:val="24"/>
        </w:rPr>
      </w:pPr>
      <w:r w:rsidRPr="00E61EE2">
        <w:rPr>
          <w:rFonts w:ascii="Century Gothic" w:hAnsi="Century Gothic" w:cstheme="minorHAnsi"/>
          <w:color w:val="404040" w:themeColor="text1" w:themeTint="BF"/>
          <w:sz w:val="24"/>
          <w:szCs w:val="24"/>
        </w:rPr>
        <w:t>‘</w:t>
      </w:r>
      <w:r w:rsidRPr="00E61EE2">
        <w:rPr>
          <w:rFonts w:ascii="Century Gothic" w:hAnsi="Century Gothic" w:cstheme="minorHAnsi"/>
          <w:caps/>
          <w:color w:val="404040" w:themeColor="text1" w:themeTint="BF"/>
          <w:sz w:val="24"/>
          <w:szCs w:val="24"/>
        </w:rPr>
        <w:t>That</w:t>
      </w:r>
      <w:r w:rsidRPr="00E61EE2">
        <w:rPr>
          <w:rFonts w:ascii="Century Gothic" w:hAnsi="Century Gothic" w:cstheme="minorHAnsi"/>
          <w:color w:val="404040" w:themeColor="text1" w:themeTint="BF"/>
          <w:sz w:val="24"/>
          <w:szCs w:val="24"/>
        </w:rPr>
        <w:t xml:space="preserve"> </w:t>
      </w:r>
      <w:r w:rsidR="00E75191" w:rsidRPr="00E75191">
        <w:rPr>
          <w:rFonts w:ascii="Century Gothic" w:hAnsi="Century Gothic" w:cstheme="minorHAnsi"/>
          <w:color w:val="404040" w:themeColor="text1" w:themeTint="BF"/>
          <w:sz w:val="24"/>
          <w:szCs w:val="24"/>
        </w:rPr>
        <w:t>M</w:t>
      </w:r>
      <w:r w:rsidR="00BF5453">
        <w:rPr>
          <w:rFonts w:ascii="Century Gothic" w:hAnsi="Century Gothic" w:cstheme="minorHAnsi"/>
          <w:color w:val="404040" w:themeColor="text1" w:themeTint="BF"/>
          <w:sz w:val="24"/>
          <w:szCs w:val="24"/>
        </w:rPr>
        <w:t>r</w:t>
      </w:r>
      <w:r w:rsidR="00E75191" w:rsidRPr="00E75191">
        <w:rPr>
          <w:rFonts w:ascii="Century Gothic" w:hAnsi="Century Gothic" w:cstheme="minorHAnsi"/>
          <w:color w:val="404040" w:themeColor="text1" w:themeTint="BF"/>
          <w:sz w:val="24"/>
          <w:szCs w:val="24"/>
        </w:rPr>
        <w:t xml:space="preserve">. </w:t>
      </w:r>
      <w:r w:rsidR="002770DD">
        <w:rPr>
          <w:rFonts w:ascii="Century Gothic" w:hAnsi="Century Gothic" w:cstheme="minorHAnsi"/>
          <w:sz w:val="24"/>
          <w:szCs w:val="24"/>
        </w:rPr>
        <w:t xml:space="preserve">Hugh Graham </w:t>
      </w:r>
      <w:r w:rsidRPr="00E61EE2">
        <w:rPr>
          <w:rFonts w:ascii="Century Gothic" w:hAnsi="Century Gothic" w:cstheme="minorHAnsi"/>
          <w:color w:val="404040" w:themeColor="text1" w:themeTint="BF"/>
          <w:sz w:val="24"/>
          <w:szCs w:val="24"/>
        </w:rPr>
        <w:t>be and is hereby re-elected a Director of the Company’.</w:t>
      </w:r>
    </w:p>
    <w:p w14:paraId="388AB0ED" w14:textId="77777777" w:rsidR="00875F44" w:rsidRPr="00E61EE2" w:rsidRDefault="00875F44" w:rsidP="00875F44">
      <w:pPr>
        <w:pStyle w:val="NoSpacing"/>
        <w:tabs>
          <w:tab w:val="left" w:pos="0"/>
        </w:tabs>
        <w:ind w:left="360"/>
        <w:jc w:val="both"/>
        <w:rPr>
          <w:rFonts w:ascii="Century Gothic" w:hAnsi="Century Gothic" w:cstheme="minorHAnsi"/>
          <w:sz w:val="24"/>
          <w:szCs w:val="24"/>
        </w:rPr>
      </w:pPr>
    </w:p>
    <w:p w14:paraId="3BB24672" w14:textId="09AF8DCC" w:rsidR="00875F44" w:rsidRPr="0010213C" w:rsidRDefault="00875F44" w:rsidP="00875F44">
      <w:pPr>
        <w:pStyle w:val="NoSpacing"/>
        <w:tabs>
          <w:tab w:val="left" w:pos="0"/>
        </w:tabs>
        <w:ind w:left="360"/>
        <w:jc w:val="both"/>
        <w:outlineLvl w:val="0"/>
        <w:rPr>
          <w:rFonts w:ascii="Century Gothic" w:hAnsi="Century Gothic" w:cstheme="minorHAnsi"/>
          <w:color w:val="2F5496" w:themeColor="accent1" w:themeShade="BF"/>
          <w:sz w:val="24"/>
          <w:szCs w:val="24"/>
        </w:rPr>
      </w:pPr>
      <w:r w:rsidRPr="0010213C">
        <w:rPr>
          <w:rFonts w:ascii="Century Gothic" w:hAnsi="Century Gothic" w:cstheme="minorHAnsi"/>
          <w:color w:val="2F5496" w:themeColor="accent1" w:themeShade="BF"/>
          <w:sz w:val="24"/>
          <w:szCs w:val="24"/>
        </w:rPr>
        <w:t xml:space="preserve">Ordinary Resolution No. </w:t>
      </w:r>
      <w:r w:rsidR="002B31C8">
        <w:rPr>
          <w:rFonts w:ascii="Century Gothic" w:hAnsi="Century Gothic" w:cstheme="minorHAnsi"/>
          <w:color w:val="2F5496" w:themeColor="accent1" w:themeShade="BF"/>
          <w:sz w:val="24"/>
          <w:szCs w:val="24"/>
        </w:rPr>
        <w:t>2</w:t>
      </w:r>
      <w:r w:rsidRPr="0010213C">
        <w:rPr>
          <w:rFonts w:ascii="Century Gothic" w:hAnsi="Century Gothic" w:cstheme="minorHAnsi"/>
          <w:color w:val="2F5496" w:themeColor="accent1" w:themeShade="BF"/>
          <w:sz w:val="24"/>
          <w:szCs w:val="24"/>
        </w:rPr>
        <w:t xml:space="preserve"> (b)</w:t>
      </w:r>
    </w:p>
    <w:p w14:paraId="1AEC913F" w14:textId="44C0274C" w:rsidR="00875F44" w:rsidRDefault="00875F44" w:rsidP="00875F44">
      <w:pPr>
        <w:pStyle w:val="NoSpacing"/>
        <w:tabs>
          <w:tab w:val="left" w:pos="0"/>
        </w:tabs>
        <w:ind w:left="360"/>
        <w:jc w:val="both"/>
        <w:rPr>
          <w:rFonts w:ascii="Century Gothic" w:hAnsi="Century Gothic" w:cstheme="minorHAnsi"/>
          <w:color w:val="404040" w:themeColor="text1" w:themeTint="BF"/>
          <w:sz w:val="24"/>
          <w:szCs w:val="24"/>
        </w:rPr>
      </w:pPr>
      <w:r w:rsidRPr="00E61EE2">
        <w:rPr>
          <w:rFonts w:ascii="Century Gothic" w:hAnsi="Century Gothic" w:cstheme="minorHAnsi"/>
          <w:color w:val="404040" w:themeColor="text1" w:themeTint="BF"/>
          <w:sz w:val="24"/>
          <w:szCs w:val="24"/>
        </w:rPr>
        <w:t>‘</w:t>
      </w:r>
      <w:r w:rsidRPr="00E61EE2">
        <w:rPr>
          <w:rFonts w:ascii="Century Gothic" w:hAnsi="Century Gothic" w:cstheme="minorHAnsi"/>
          <w:caps/>
          <w:color w:val="404040" w:themeColor="text1" w:themeTint="BF"/>
          <w:sz w:val="24"/>
          <w:szCs w:val="24"/>
        </w:rPr>
        <w:t>That</w:t>
      </w:r>
      <w:r w:rsidRPr="00E61EE2">
        <w:rPr>
          <w:rFonts w:ascii="Century Gothic" w:hAnsi="Century Gothic" w:cstheme="minorHAnsi"/>
          <w:color w:val="404040" w:themeColor="text1" w:themeTint="BF"/>
          <w:sz w:val="24"/>
          <w:szCs w:val="24"/>
        </w:rPr>
        <w:t xml:space="preserve"> </w:t>
      </w:r>
      <w:r w:rsidR="00BF5453">
        <w:rPr>
          <w:rFonts w:ascii="Century Gothic" w:hAnsi="Century Gothic" w:cstheme="minorHAnsi"/>
          <w:color w:val="404040" w:themeColor="text1" w:themeTint="BF"/>
          <w:sz w:val="24"/>
          <w:szCs w:val="24"/>
        </w:rPr>
        <w:t>Mr</w:t>
      </w:r>
      <w:r w:rsidR="002770DD">
        <w:rPr>
          <w:rFonts w:ascii="Century Gothic" w:hAnsi="Century Gothic" w:cstheme="minorHAnsi"/>
          <w:color w:val="404040" w:themeColor="text1" w:themeTint="BF"/>
          <w:sz w:val="24"/>
          <w:szCs w:val="24"/>
        </w:rPr>
        <w:t>s</w:t>
      </w:r>
      <w:r w:rsidR="00E2391C" w:rsidRPr="00E2391C">
        <w:rPr>
          <w:rFonts w:ascii="Century Gothic" w:hAnsi="Century Gothic" w:cstheme="minorHAnsi"/>
          <w:color w:val="404040" w:themeColor="text1" w:themeTint="BF"/>
          <w:sz w:val="24"/>
          <w:szCs w:val="24"/>
        </w:rPr>
        <w:t xml:space="preserve">. </w:t>
      </w:r>
      <w:r w:rsidR="002770DD">
        <w:rPr>
          <w:rFonts w:ascii="Century Gothic" w:hAnsi="Century Gothic" w:cstheme="minorHAnsi"/>
          <w:sz w:val="24"/>
          <w:szCs w:val="24"/>
        </w:rPr>
        <w:t xml:space="preserve">Tania Waldron-Gooden </w:t>
      </w:r>
      <w:r w:rsidRPr="00E61EE2">
        <w:rPr>
          <w:rFonts w:ascii="Century Gothic" w:hAnsi="Century Gothic" w:cstheme="minorHAnsi"/>
          <w:color w:val="404040" w:themeColor="text1" w:themeTint="BF"/>
          <w:sz w:val="24"/>
          <w:szCs w:val="24"/>
        </w:rPr>
        <w:t>be and is hereby re-elected a Director of the Company’.</w:t>
      </w:r>
    </w:p>
    <w:p w14:paraId="546B3BE4" w14:textId="77777777" w:rsidR="0010213C" w:rsidRDefault="0010213C" w:rsidP="00875F44">
      <w:pPr>
        <w:pStyle w:val="NoSpacing"/>
        <w:tabs>
          <w:tab w:val="left" w:pos="0"/>
        </w:tabs>
        <w:ind w:left="360"/>
        <w:jc w:val="both"/>
        <w:rPr>
          <w:rFonts w:ascii="Century Gothic" w:hAnsi="Century Gothic" w:cstheme="minorHAnsi"/>
          <w:color w:val="404040" w:themeColor="text1" w:themeTint="BF"/>
          <w:sz w:val="24"/>
          <w:szCs w:val="24"/>
        </w:rPr>
      </w:pPr>
    </w:p>
    <w:p w14:paraId="0A99F8F0" w14:textId="63BDE4C8" w:rsidR="00BF5453" w:rsidRPr="0010213C" w:rsidRDefault="00BF5453" w:rsidP="00BF5453">
      <w:pPr>
        <w:pStyle w:val="NoSpacing"/>
        <w:tabs>
          <w:tab w:val="left" w:pos="0"/>
        </w:tabs>
        <w:ind w:left="360"/>
        <w:jc w:val="both"/>
        <w:outlineLvl w:val="0"/>
        <w:rPr>
          <w:rFonts w:ascii="Century Gothic" w:hAnsi="Century Gothic" w:cstheme="minorHAnsi"/>
          <w:color w:val="2F5496" w:themeColor="accent1" w:themeShade="BF"/>
          <w:sz w:val="24"/>
          <w:szCs w:val="24"/>
        </w:rPr>
      </w:pPr>
      <w:r w:rsidRPr="0010213C">
        <w:rPr>
          <w:rFonts w:ascii="Century Gothic" w:hAnsi="Century Gothic" w:cstheme="minorHAnsi"/>
          <w:color w:val="2F5496" w:themeColor="accent1" w:themeShade="BF"/>
          <w:sz w:val="24"/>
          <w:szCs w:val="24"/>
        </w:rPr>
        <w:t xml:space="preserve">Ordinary Resolution No. </w:t>
      </w:r>
      <w:r w:rsidR="002B31C8">
        <w:rPr>
          <w:rFonts w:ascii="Century Gothic" w:hAnsi="Century Gothic" w:cstheme="minorHAnsi"/>
          <w:color w:val="2F5496" w:themeColor="accent1" w:themeShade="BF"/>
          <w:sz w:val="24"/>
          <w:szCs w:val="24"/>
        </w:rPr>
        <w:t>2</w:t>
      </w:r>
      <w:r w:rsidRPr="0010213C">
        <w:rPr>
          <w:rFonts w:ascii="Century Gothic" w:hAnsi="Century Gothic" w:cstheme="minorHAnsi"/>
          <w:color w:val="2F5496" w:themeColor="accent1" w:themeShade="BF"/>
          <w:sz w:val="24"/>
          <w:szCs w:val="24"/>
        </w:rPr>
        <w:t xml:space="preserve"> (</w:t>
      </w:r>
      <w:r w:rsidR="002B31C8">
        <w:rPr>
          <w:rFonts w:ascii="Century Gothic" w:hAnsi="Century Gothic" w:cstheme="minorHAnsi"/>
          <w:color w:val="2F5496" w:themeColor="accent1" w:themeShade="BF"/>
          <w:sz w:val="24"/>
          <w:szCs w:val="24"/>
        </w:rPr>
        <w:t>c</w:t>
      </w:r>
      <w:r w:rsidRPr="0010213C">
        <w:rPr>
          <w:rFonts w:ascii="Century Gothic" w:hAnsi="Century Gothic" w:cstheme="minorHAnsi"/>
          <w:color w:val="2F5496" w:themeColor="accent1" w:themeShade="BF"/>
          <w:sz w:val="24"/>
          <w:szCs w:val="24"/>
        </w:rPr>
        <w:t>)</w:t>
      </w:r>
    </w:p>
    <w:p w14:paraId="4FEFCE5A" w14:textId="63DD5CD4" w:rsidR="00BF5453" w:rsidRDefault="00BF5453" w:rsidP="00BF5453">
      <w:pPr>
        <w:pStyle w:val="NoSpacing"/>
        <w:tabs>
          <w:tab w:val="left" w:pos="0"/>
        </w:tabs>
        <w:ind w:left="360"/>
        <w:jc w:val="both"/>
        <w:rPr>
          <w:rFonts w:ascii="Century Gothic" w:hAnsi="Century Gothic" w:cstheme="minorHAnsi"/>
          <w:color w:val="404040" w:themeColor="text1" w:themeTint="BF"/>
          <w:sz w:val="24"/>
          <w:szCs w:val="24"/>
        </w:rPr>
      </w:pPr>
      <w:r w:rsidRPr="00E61EE2">
        <w:rPr>
          <w:rFonts w:ascii="Century Gothic" w:hAnsi="Century Gothic" w:cstheme="minorHAnsi"/>
          <w:color w:val="404040" w:themeColor="text1" w:themeTint="BF"/>
          <w:sz w:val="24"/>
          <w:szCs w:val="24"/>
        </w:rPr>
        <w:t>‘</w:t>
      </w:r>
      <w:r w:rsidRPr="00E61EE2">
        <w:rPr>
          <w:rFonts w:ascii="Century Gothic" w:hAnsi="Century Gothic" w:cstheme="minorHAnsi"/>
          <w:caps/>
          <w:color w:val="404040" w:themeColor="text1" w:themeTint="BF"/>
          <w:sz w:val="24"/>
          <w:szCs w:val="24"/>
        </w:rPr>
        <w:t>That</w:t>
      </w:r>
      <w:r w:rsidRPr="00E61EE2">
        <w:rPr>
          <w:rFonts w:ascii="Century Gothic" w:hAnsi="Century Gothic" w:cstheme="minorHAnsi"/>
          <w:color w:val="404040" w:themeColor="text1" w:themeTint="BF"/>
          <w:sz w:val="24"/>
          <w:szCs w:val="24"/>
        </w:rPr>
        <w:t xml:space="preserve"> </w:t>
      </w:r>
      <w:r w:rsidR="002770DD">
        <w:rPr>
          <w:rFonts w:ascii="Century Gothic" w:hAnsi="Century Gothic" w:cstheme="minorHAnsi"/>
          <w:sz w:val="24"/>
          <w:szCs w:val="24"/>
        </w:rPr>
        <w:t xml:space="preserve">Mr. Gladstone Lewars </w:t>
      </w:r>
      <w:r w:rsidRPr="00E61EE2">
        <w:rPr>
          <w:rFonts w:ascii="Century Gothic" w:hAnsi="Century Gothic" w:cstheme="minorHAnsi"/>
          <w:color w:val="404040" w:themeColor="text1" w:themeTint="BF"/>
          <w:sz w:val="24"/>
          <w:szCs w:val="24"/>
        </w:rPr>
        <w:t>be and is hereby re-elected a Director of the Company’.</w:t>
      </w:r>
    </w:p>
    <w:p w14:paraId="3DCC3141" w14:textId="77777777" w:rsidR="00BF5453" w:rsidRDefault="00BF5453" w:rsidP="00BF5453">
      <w:pPr>
        <w:pStyle w:val="NoSpacing"/>
        <w:tabs>
          <w:tab w:val="left" w:pos="0"/>
        </w:tabs>
        <w:ind w:left="360"/>
        <w:jc w:val="both"/>
        <w:rPr>
          <w:rFonts w:ascii="Century Gothic" w:hAnsi="Century Gothic" w:cstheme="minorHAnsi"/>
          <w:color w:val="404040" w:themeColor="text1" w:themeTint="BF"/>
          <w:sz w:val="24"/>
          <w:szCs w:val="24"/>
        </w:rPr>
      </w:pPr>
    </w:p>
    <w:p w14:paraId="396D5EBD" w14:textId="77777777" w:rsidR="00875F44" w:rsidRPr="00E61EE2" w:rsidRDefault="00875F44" w:rsidP="00875F44">
      <w:pPr>
        <w:pStyle w:val="ListParagraph"/>
        <w:numPr>
          <w:ilvl w:val="0"/>
          <w:numId w:val="1"/>
        </w:numPr>
        <w:tabs>
          <w:tab w:val="left" w:pos="0"/>
        </w:tabs>
        <w:spacing w:line="276" w:lineRule="auto"/>
        <w:contextualSpacing/>
        <w:jc w:val="both"/>
        <w:rPr>
          <w:rFonts w:ascii="Century Gothic" w:hAnsi="Century Gothic" w:cstheme="minorHAnsi"/>
          <w:color w:val="2F5496" w:themeColor="accent1" w:themeShade="BF"/>
        </w:rPr>
      </w:pPr>
      <w:r w:rsidRPr="00E61EE2">
        <w:rPr>
          <w:rFonts w:ascii="Century Gothic" w:hAnsi="Century Gothic" w:cstheme="minorHAnsi"/>
          <w:b/>
          <w:color w:val="2F5496" w:themeColor="accent1" w:themeShade="BF"/>
        </w:rPr>
        <w:t>DIRECTORS’ REMUNERATION</w:t>
      </w:r>
      <w:r w:rsidRPr="00E61EE2">
        <w:rPr>
          <w:rFonts w:ascii="Century Gothic" w:hAnsi="Century Gothic" w:cstheme="minorHAnsi"/>
          <w:color w:val="2F5496" w:themeColor="accent1" w:themeShade="BF"/>
        </w:rPr>
        <w:t xml:space="preserve"> </w:t>
      </w:r>
    </w:p>
    <w:p w14:paraId="33D8398D" w14:textId="77777777" w:rsidR="00875F44" w:rsidRPr="00E61EE2" w:rsidRDefault="00875F44" w:rsidP="00875F44">
      <w:pPr>
        <w:pStyle w:val="ListParagraph"/>
        <w:tabs>
          <w:tab w:val="left" w:pos="0"/>
        </w:tabs>
        <w:ind w:left="360"/>
        <w:jc w:val="both"/>
        <w:rPr>
          <w:rFonts w:ascii="Century Gothic" w:hAnsi="Century Gothic" w:cstheme="minorHAnsi"/>
          <w:color w:val="404040" w:themeColor="text1" w:themeTint="BF"/>
        </w:rPr>
      </w:pPr>
    </w:p>
    <w:p w14:paraId="0924A0B4" w14:textId="77777777" w:rsidR="00875F44" w:rsidRPr="00E61EE2" w:rsidRDefault="00875F44" w:rsidP="00875F44">
      <w:pPr>
        <w:pStyle w:val="ListParagraph"/>
        <w:tabs>
          <w:tab w:val="left" w:pos="0"/>
        </w:tabs>
        <w:ind w:left="360"/>
        <w:jc w:val="both"/>
        <w:outlineLvl w:val="0"/>
        <w:rPr>
          <w:rFonts w:ascii="Century Gothic" w:hAnsi="Century Gothic" w:cstheme="minorHAnsi"/>
          <w:color w:val="404040" w:themeColor="text1" w:themeTint="BF"/>
        </w:rPr>
      </w:pPr>
      <w:r w:rsidRPr="00E61EE2">
        <w:rPr>
          <w:rFonts w:ascii="Century Gothic" w:hAnsi="Century Gothic" w:cstheme="minorHAnsi"/>
          <w:color w:val="404040" w:themeColor="text1" w:themeTint="BF"/>
        </w:rPr>
        <w:t>To authorise the Board of Directors to fix the remuneration of Directors.</w:t>
      </w:r>
    </w:p>
    <w:p w14:paraId="5D35E1FF" w14:textId="77777777" w:rsidR="00875F44" w:rsidRPr="00E61EE2" w:rsidRDefault="00875F44" w:rsidP="00875F44">
      <w:pPr>
        <w:pStyle w:val="ListParagraph"/>
        <w:tabs>
          <w:tab w:val="left" w:pos="0"/>
        </w:tabs>
        <w:ind w:left="360"/>
        <w:jc w:val="both"/>
        <w:rPr>
          <w:rFonts w:ascii="Century Gothic" w:hAnsi="Century Gothic" w:cstheme="minorHAnsi"/>
          <w:color w:val="404040" w:themeColor="text1" w:themeTint="BF"/>
        </w:rPr>
      </w:pPr>
    </w:p>
    <w:p w14:paraId="772BCDD9" w14:textId="4479571D" w:rsidR="00875F44" w:rsidRPr="00E61EE2" w:rsidRDefault="00875F44" w:rsidP="00875F44">
      <w:pPr>
        <w:pStyle w:val="ListParagraph"/>
        <w:tabs>
          <w:tab w:val="left" w:pos="0"/>
        </w:tabs>
        <w:ind w:left="360"/>
        <w:jc w:val="both"/>
        <w:outlineLvl w:val="0"/>
        <w:rPr>
          <w:rFonts w:ascii="Century Gothic" w:hAnsi="Century Gothic" w:cstheme="minorHAnsi"/>
          <w:color w:val="44546A" w:themeColor="text2"/>
        </w:rPr>
      </w:pPr>
      <w:r w:rsidRPr="00E61EE2">
        <w:rPr>
          <w:rFonts w:ascii="Century Gothic" w:hAnsi="Century Gothic" w:cstheme="minorHAnsi"/>
          <w:color w:val="44546A" w:themeColor="text2"/>
        </w:rPr>
        <w:t xml:space="preserve">Ordinary Resolution No. </w:t>
      </w:r>
      <w:r w:rsidR="001272A9">
        <w:rPr>
          <w:rFonts w:ascii="Century Gothic" w:hAnsi="Century Gothic" w:cstheme="minorHAnsi"/>
          <w:color w:val="44546A" w:themeColor="text2"/>
        </w:rPr>
        <w:t>3</w:t>
      </w:r>
      <w:r>
        <w:rPr>
          <w:rFonts w:ascii="Century Gothic" w:hAnsi="Century Gothic" w:cstheme="minorHAnsi"/>
          <w:color w:val="44546A" w:themeColor="text2"/>
        </w:rPr>
        <w:t xml:space="preserve"> (a)</w:t>
      </w:r>
    </w:p>
    <w:p w14:paraId="6684F258" w14:textId="77777777" w:rsidR="00875F44" w:rsidRPr="00E61EE2" w:rsidRDefault="00875F44" w:rsidP="00875F44">
      <w:pPr>
        <w:pStyle w:val="ListParagraph"/>
        <w:tabs>
          <w:tab w:val="left" w:pos="0"/>
        </w:tabs>
        <w:ind w:left="360"/>
        <w:jc w:val="both"/>
        <w:rPr>
          <w:rFonts w:ascii="Century Gothic" w:hAnsi="Century Gothic" w:cstheme="minorHAnsi"/>
          <w:color w:val="44546A" w:themeColor="text2"/>
        </w:rPr>
      </w:pPr>
    </w:p>
    <w:p w14:paraId="15520532" w14:textId="17BD9520" w:rsidR="00875F44" w:rsidRDefault="00875F44" w:rsidP="00875F44">
      <w:pPr>
        <w:tabs>
          <w:tab w:val="left" w:pos="0"/>
        </w:tabs>
        <w:ind w:left="360"/>
        <w:jc w:val="both"/>
        <w:rPr>
          <w:rFonts w:ascii="Century Gothic" w:hAnsi="Century Gothic" w:cstheme="minorHAnsi"/>
          <w:color w:val="404040" w:themeColor="text1" w:themeTint="BF"/>
        </w:rPr>
      </w:pPr>
      <w:r w:rsidRPr="002C01BB">
        <w:rPr>
          <w:rFonts w:ascii="Century Gothic" w:hAnsi="Century Gothic" w:cstheme="minorHAnsi"/>
          <w:caps/>
          <w:color w:val="404040" w:themeColor="text1" w:themeTint="BF"/>
        </w:rPr>
        <w:t>‘That</w:t>
      </w:r>
      <w:r w:rsidRPr="002C01BB">
        <w:rPr>
          <w:rFonts w:ascii="Century Gothic" w:hAnsi="Century Gothic" w:cstheme="minorHAnsi"/>
          <w:color w:val="404040" w:themeColor="text1" w:themeTint="BF"/>
        </w:rPr>
        <w:t xml:space="preserve"> the amount shown in the Audited Accounts for the year ended </w:t>
      </w:r>
      <w:r w:rsidR="009504C7">
        <w:rPr>
          <w:rFonts w:ascii="Century Gothic" w:hAnsi="Century Gothic" w:cstheme="minorHAnsi"/>
          <w:color w:val="404040" w:themeColor="text1" w:themeTint="BF"/>
        </w:rPr>
        <w:t>October 31</w:t>
      </w:r>
      <w:r w:rsidR="006D6631">
        <w:rPr>
          <w:rFonts w:ascii="Century Gothic" w:hAnsi="Century Gothic" w:cstheme="minorHAnsi"/>
          <w:color w:val="404040" w:themeColor="text1" w:themeTint="BF"/>
        </w:rPr>
        <w:t>,</w:t>
      </w:r>
      <w:r w:rsidRPr="002C01BB">
        <w:rPr>
          <w:rFonts w:ascii="Century Gothic" w:hAnsi="Century Gothic" w:cstheme="minorHAnsi"/>
          <w:color w:val="404040" w:themeColor="text1" w:themeTint="BF"/>
        </w:rPr>
        <w:t xml:space="preserve"> 20</w:t>
      </w:r>
      <w:r w:rsidR="00EC0CDF">
        <w:rPr>
          <w:rFonts w:ascii="Century Gothic" w:hAnsi="Century Gothic" w:cstheme="minorHAnsi"/>
          <w:color w:val="404040" w:themeColor="text1" w:themeTint="BF"/>
        </w:rPr>
        <w:t>2</w:t>
      </w:r>
      <w:r w:rsidR="002770DD">
        <w:rPr>
          <w:rFonts w:ascii="Century Gothic" w:hAnsi="Century Gothic" w:cstheme="minorHAnsi"/>
          <w:color w:val="404040" w:themeColor="text1" w:themeTint="BF"/>
        </w:rPr>
        <w:t>5</w:t>
      </w:r>
      <w:r w:rsidR="00812A25">
        <w:rPr>
          <w:rFonts w:ascii="Century Gothic" w:hAnsi="Century Gothic" w:cstheme="minorHAnsi"/>
          <w:color w:val="404040" w:themeColor="text1" w:themeTint="BF"/>
        </w:rPr>
        <w:t>,</w:t>
      </w:r>
      <w:r w:rsidRPr="002C01BB">
        <w:rPr>
          <w:rFonts w:ascii="Century Gothic" w:hAnsi="Century Gothic" w:cstheme="minorHAnsi"/>
          <w:color w:val="404040" w:themeColor="text1" w:themeTint="BF"/>
        </w:rPr>
        <w:t xml:space="preserve"> as fees to the Directors for services as Directors, be and is hereby approved’</w:t>
      </w:r>
      <w:r w:rsidR="00812A25">
        <w:rPr>
          <w:rFonts w:ascii="Century Gothic" w:hAnsi="Century Gothic" w:cstheme="minorHAnsi"/>
          <w:color w:val="404040" w:themeColor="text1" w:themeTint="BF"/>
        </w:rPr>
        <w:t>,</w:t>
      </w:r>
      <w:r w:rsidRPr="002C01BB">
        <w:rPr>
          <w:rFonts w:ascii="Century Gothic" w:hAnsi="Century Gothic" w:cstheme="minorHAnsi"/>
          <w:color w:val="404040" w:themeColor="text1" w:themeTint="BF"/>
        </w:rPr>
        <w:t xml:space="preserve"> and </w:t>
      </w:r>
    </w:p>
    <w:p w14:paraId="069DFFDF" w14:textId="3EE21213" w:rsidR="00875F44" w:rsidRPr="00E61EE2" w:rsidRDefault="00875F44" w:rsidP="00875F44">
      <w:pPr>
        <w:pStyle w:val="ListParagraph"/>
        <w:tabs>
          <w:tab w:val="left" w:pos="0"/>
        </w:tabs>
        <w:ind w:left="360"/>
        <w:jc w:val="both"/>
        <w:outlineLvl w:val="0"/>
        <w:rPr>
          <w:rFonts w:ascii="Century Gothic" w:hAnsi="Century Gothic" w:cstheme="minorHAnsi"/>
          <w:color w:val="44546A" w:themeColor="text2"/>
        </w:rPr>
      </w:pPr>
      <w:r w:rsidRPr="00E61EE2">
        <w:rPr>
          <w:rFonts w:ascii="Century Gothic" w:hAnsi="Century Gothic" w:cstheme="minorHAnsi"/>
          <w:color w:val="44546A" w:themeColor="text2"/>
        </w:rPr>
        <w:lastRenderedPageBreak/>
        <w:t xml:space="preserve">Ordinary Resolution No. </w:t>
      </w:r>
      <w:r w:rsidR="001272A9">
        <w:rPr>
          <w:rFonts w:ascii="Century Gothic" w:hAnsi="Century Gothic" w:cstheme="minorHAnsi"/>
          <w:color w:val="44546A" w:themeColor="text2"/>
        </w:rPr>
        <w:t>3</w:t>
      </w:r>
      <w:r>
        <w:rPr>
          <w:rFonts w:ascii="Century Gothic" w:hAnsi="Century Gothic" w:cstheme="minorHAnsi"/>
          <w:color w:val="44546A" w:themeColor="text2"/>
        </w:rPr>
        <w:t xml:space="preserve"> (b)</w:t>
      </w:r>
    </w:p>
    <w:p w14:paraId="766DC408" w14:textId="77777777" w:rsidR="00875F44" w:rsidRPr="00E61EE2" w:rsidRDefault="00875F44" w:rsidP="00875F44">
      <w:pPr>
        <w:pStyle w:val="ListParagraph"/>
        <w:tabs>
          <w:tab w:val="left" w:pos="0"/>
        </w:tabs>
        <w:ind w:left="360"/>
        <w:jc w:val="both"/>
        <w:rPr>
          <w:rFonts w:ascii="Century Gothic" w:hAnsi="Century Gothic" w:cstheme="minorHAnsi"/>
          <w:color w:val="44546A" w:themeColor="text2"/>
        </w:rPr>
      </w:pPr>
    </w:p>
    <w:p w14:paraId="6C0665AF" w14:textId="77777777" w:rsidR="00875F44" w:rsidRPr="002C01BB" w:rsidRDefault="00875F44" w:rsidP="00875F44">
      <w:pPr>
        <w:ind w:left="360"/>
        <w:jc w:val="both"/>
        <w:rPr>
          <w:rFonts w:ascii="Century Gothic" w:hAnsi="Century Gothic" w:cstheme="minorHAnsi"/>
          <w:color w:val="404040" w:themeColor="text1" w:themeTint="BF"/>
        </w:rPr>
      </w:pPr>
      <w:r w:rsidRPr="002C01BB">
        <w:rPr>
          <w:rFonts w:ascii="Century Gothic" w:hAnsi="Century Gothic" w:cstheme="minorHAnsi"/>
          <w:color w:val="404040" w:themeColor="text1" w:themeTint="BF"/>
        </w:rPr>
        <w:t>“THAT the Directors be and are hereby authorised to fix their remuneration for the ensuing year”.</w:t>
      </w:r>
    </w:p>
    <w:p w14:paraId="2BA55203" w14:textId="77777777" w:rsidR="00875F44" w:rsidRPr="00E61EE2" w:rsidRDefault="00875F44" w:rsidP="00875F44">
      <w:pPr>
        <w:pStyle w:val="ListParagraph"/>
        <w:numPr>
          <w:ilvl w:val="0"/>
          <w:numId w:val="1"/>
        </w:numPr>
        <w:tabs>
          <w:tab w:val="left" w:pos="0"/>
        </w:tabs>
        <w:spacing w:line="276" w:lineRule="auto"/>
        <w:contextualSpacing/>
        <w:jc w:val="both"/>
        <w:rPr>
          <w:rFonts w:ascii="Century Gothic" w:hAnsi="Century Gothic" w:cstheme="minorHAnsi"/>
          <w:color w:val="2F5496" w:themeColor="accent1" w:themeShade="BF"/>
        </w:rPr>
      </w:pPr>
      <w:r w:rsidRPr="00E61EE2">
        <w:rPr>
          <w:rFonts w:ascii="Century Gothic" w:hAnsi="Century Gothic" w:cstheme="minorHAnsi"/>
          <w:b/>
          <w:color w:val="2F5496" w:themeColor="accent1" w:themeShade="BF"/>
        </w:rPr>
        <w:t>RE-AP</w:t>
      </w:r>
      <w:r w:rsidRPr="00EC0CDF">
        <w:rPr>
          <w:rFonts w:ascii="Century Gothic" w:hAnsi="Century Gothic" w:cstheme="minorHAnsi"/>
          <w:b/>
          <w:color w:val="2F5496" w:themeColor="accent1" w:themeShade="BF"/>
        </w:rPr>
        <w:t>POINTMENT</w:t>
      </w:r>
      <w:r w:rsidRPr="00C41E61">
        <w:rPr>
          <w:rFonts w:ascii="Century Gothic" w:hAnsi="Century Gothic" w:cstheme="minorHAnsi"/>
          <w:b/>
          <w:color w:val="5B9BD5" w:themeColor="accent5"/>
        </w:rPr>
        <w:t xml:space="preserve"> </w:t>
      </w:r>
      <w:r w:rsidRPr="00E61EE2">
        <w:rPr>
          <w:rFonts w:ascii="Century Gothic" w:hAnsi="Century Gothic" w:cstheme="minorHAnsi"/>
          <w:b/>
          <w:color w:val="2F5496" w:themeColor="accent1" w:themeShade="BF"/>
        </w:rPr>
        <w:t>AND REMUNERATION OF AUDITORS</w:t>
      </w:r>
      <w:r w:rsidRPr="00E61EE2">
        <w:rPr>
          <w:rFonts w:ascii="Century Gothic" w:hAnsi="Century Gothic" w:cstheme="minorHAnsi"/>
          <w:color w:val="2F5496" w:themeColor="accent1" w:themeShade="BF"/>
        </w:rPr>
        <w:t xml:space="preserve"> </w:t>
      </w:r>
    </w:p>
    <w:p w14:paraId="00480B2B" w14:textId="77777777" w:rsidR="00875F44" w:rsidRPr="00E61EE2" w:rsidRDefault="00875F44" w:rsidP="00875F44">
      <w:pPr>
        <w:pStyle w:val="ListParagraph"/>
        <w:tabs>
          <w:tab w:val="left" w:pos="0"/>
        </w:tabs>
        <w:ind w:left="360"/>
        <w:jc w:val="both"/>
        <w:rPr>
          <w:rFonts w:ascii="Century Gothic" w:hAnsi="Century Gothic" w:cstheme="minorHAnsi"/>
          <w:color w:val="404040" w:themeColor="text1" w:themeTint="BF"/>
        </w:rPr>
      </w:pPr>
    </w:p>
    <w:p w14:paraId="66E12E6F" w14:textId="77777777" w:rsidR="00875F44" w:rsidRPr="00E61EE2" w:rsidRDefault="00875F44" w:rsidP="00875F44">
      <w:pPr>
        <w:pStyle w:val="ListParagraph"/>
        <w:tabs>
          <w:tab w:val="left" w:pos="0"/>
        </w:tabs>
        <w:ind w:left="360"/>
        <w:jc w:val="both"/>
        <w:outlineLvl w:val="0"/>
        <w:rPr>
          <w:rFonts w:ascii="Century Gothic" w:hAnsi="Century Gothic" w:cstheme="minorHAnsi"/>
          <w:color w:val="404040" w:themeColor="text1" w:themeTint="BF"/>
        </w:rPr>
      </w:pPr>
      <w:r w:rsidRPr="00E61EE2">
        <w:rPr>
          <w:rFonts w:ascii="Century Gothic" w:hAnsi="Century Gothic" w:cstheme="minorHAnsi"/>
          <w:color w:val="404040" w:themeColor="text1" w:themeTint="BF"/>
        </w:rPr>
        <w:t>To appoint the Auditors and authorise the Board of Directors to fix the remuneration of the Auditors.</w:t>
      </w:r>
    </w:p>
    <w:p w14:paraId="67BF52E8" w14:textId="77777777" w:rsidR="00875F44" w:rsidRPr="00E61EE2" w:rsidRDefault="00875F44" w:rsidP="00875F44">
      <w:pPr>
        <w:tabs>
          <w:tab w:val="left" w:pos="0"/>
        </w:tabs>
        <w:jc w:val="both"/>
        <w:outlineLvl w:val="0"/>
        <w:rPr>
          <w:rFonts w:ascii="Century Gothic" w:hAnsi="Century Gothic" w:cstheme="minorHAnsi"/>
          <w:color w:val="44546A" w:themeColor="text2"/>
          <w:sz w:val="24"/>
          <w:szCs w:val="24"/>
        </w:rPr>
      </w:pPr>
    </w:p>
    <w:p w14:paraId="31DC7CCD" w14:textId="7517B7A1" w:rsidR="00875F44" w:rsidRPr="00E61EE2" w:rsidRDefault="00875F44" w:rsidP="00875F44">
      <w:pPr>
        <w:tabs>
          <w:tab w:val="left" w:pos="0"/>
        </w:tabs>
        <w:ind w:left="360"/>
        <w:jc w:val="both"/>
        <w:outlineLvl w:val="0"/>
        <w:rPr>
          <w:rFonts w:ascii="Century Gothic" w:hAnsi="Century Gothic" w:cstheme="minorHAnsi"/>
          <w:color w:val="44546A" w:themeColor="text2"/>
          <w:sz w:val="24"/>
          <w:szCs w:val="24"/>
        </w:rPr>
      </w:pPr>
      <w:r w:rsidRPr="00E61EE2">
        <w:rPr>
          <w:rFonts w:ascii="Century Gothic" w:hAnsi="Century Gothic" w:cstheme="minorHAnsi"/>
          <w:color w:val="44546A" w:themeColor="text2"/>
          <w:sz w:val="24"/>
          <w:szCs w:val="24"/>
        </w:rPr>
        <w:t xml:space="preserve">Ordinary Resolution No. </w:t>
      </w:r>
      <w:r w:rsidR="00EC0CDF">
        <w:rPr>
          <w:rFonts w:ascii="Century Gothic" w:hAnsi="Century Gothic" w:cstheme="minorHAnsi"/>
          <w:color w:val="44546A" w:themeColor="text2"/>
          <w:sz w:val="24"/>
          <w:szCs w:val="24"/>
        </w:rPr>
        <w:t>4</w:t>
      </w:r>
    </w:p>
    <w:p w14:paraId="62CC5A09" w14:textId="77777777" w:rsidR="00875F44" w:rsidRPr="00E61EE2" w:rsidRDefault="00875F44" w:rsidP="00875F44">
      <w:pPr>
        <w:pStyle w:val="ListParagraph"/>
        <w:tabs>
          <w:tab w:val="left" w:pos="0"/>
        </w:tabs>
        <w:ind w:left="360"/>
        <w:jc w:val="both"/>
        <w:rPr>
          <w:rFonts w:ascii="Century Gothic" w:hAnsi="Century Gothic" w:cstheme="minorHAnsi"/>
          <w:color w:val="404040" w:themeColor="text1" w:themeTint="BF"/>
        </w:rPr>
      </w:pPr>
      <w:r w:rsidRPr="00E61EE2">
        <w:rPr>
          <w:rFonts w:ascii="Century Gothic" w:hAnsi="Century Gothic" w:cstheme="minorHAnsi"/>
          <w:color w:val="404040" w:themeColor="text1" w:themeTint="BF"/>
        </w:rPr>
        <w:t>‘</w:t>
      </w:r>
      <w:r w:rsidRPr="00E61EE2">
        <w:rPr>
          <w:rFonts w:ascii="Century Gothic" w:hAnsi="Century Gothic" w:cstheme="minorHAnsi"/>
          <w:caps/>
          <w:color w:val="404040" w:themeColor="text1" w:themeTint="BF"/>
        </w:rPr>
        <w:t xml:space="preserve">That </w:t>
      </w:r>
      <w:r w:rsidRPr="00E61EE2">
        <w:rPr>
          <w:rFonts w:ascii="Century Gothic" w:hAnsi="Century Gothic" w:cstheme="minorHAnsi"/>
          <w:color w:val="404040" w:themeColor="text1" w:themeTint="BF"/>
        </w:rPr>
        <w:t>BDO Chartered Accountants having signified their willingness to serve, continue in office as Auditors of the Company pursuant to Section 154 of the Companies Act to hold office until the conclusion of the next Annual General Meeting at a remuneration to be fixed by the Directors of the Company’.</w:t>
      </w:r>
    </w:p>
    <w:p w14:paraId="14CAE71D" w14:textId="77777777" w:rsidR="00875F44" w:rsidRPr="00E61EE2" w:rsidRDefault="00875F44" w:rsidP="00875F44">
      <w:pPr>
        <w:pStyle w:val="NoSpacing"/>
        <w:tabs>
          <w:tab w:val="left" w:pos="0"/>
        </w:tabs>
        <w:ind w:left="360"/>
        <w:jc w:val="both"/>
        <w:rPr>
          <w:rFonts w:ascii="Century Gothic" w:hAnsi="Century Gothic" w:cstheme="minorHAnsi"/>
          <w:bCs/>
          <w:sz w:val="24"/>
          <w:szCs w:val="24"/>
        </w:rPr>
      </w:pPr>
    </w:p>
    <w:p w14:paraId="26765BFB" w14:textId="77777777" w:rsidR="00FF2450" w:rsidRDefault="00FF2450" w:rsidP="00875F44">
      <w:pPr>
        <w:tabs>
          <w:tab w:val="left" w:pos="0"/>
        </w:tabs>
        <w:jc w:val="both"/>
        <w:outlineLvl w:val="0"/>
        <w:rPr>
          <w:rFonts w:ascii="Century Gothic" w:hAnsi="Century Gothic" w:cstheme="minorHAnsi"/>
          <w:b/>
          <w:color w:val="404040" w:themeColor="text1" w:themeTint="BF"/>
          <w:sz w:val="24"/>
          <w:szCs w:val="24"/>
        </w:rPr>
      </w:pPr>
    </w:p>
    <w:p w14:paraId="28FF009C" w14:textId="2B2743CF" w:rsidR="00875F44" w:rsidRPr="00E61EE2" w:rsidRDefault="00875F44" w:rsidP="00875F44">
      <w:pPr>
        <w:tabs>
          <w:tab w:val="left" w:pos="0"/>
        </w:tabs>
        <w:jc w:val="both"/>
        <w:outlineLvl w:val="0"/>
        <w:rPr>
          <w:rFonts w:ascii="Century Gothic" w:hAnsi="Century Gothic" w:cstheme="minorHAnsi"/>
          <w:b/>
          <w:color w:val="404040" w:themeColor="text1" w:themeTint="BF"/>
          <w:sz w:val="24"/>
          <w:szCs w:val="24"/>
        </w:rPr>
      </w:pPr>
      <w:r w:rsidRPr="00E61EE2">
        <w:rPr>
          <w:rFonts w:ascii="Century Gothic" w:hAnsi="Century Gothic" w:cstheme="minorHAnsi"/>
          <w:b/>
          <w:color w:val="404040" w:themeColor="text1" w:themeTint="BF"/>
          <w:sz w:val="24"/>
          <w:szCs w:val="24"/>
        </w:rPr>
        <w:t xml:space="preserve">Dated this </w:t>
      </w:r>
      <w:r w:rsidR="00565240" w:rsidRPr="00481F28">
        <w:rPr>
          <w:rFonts w:ascii="Century Gothic" w:hAnsi="Century Gothic" w:cstheme="minorHAnsi"/>
          <w:b/>
          <w:color w:val="404040" w:themeColor="text1" w:themeTint="BF"/>
          <w:sz w:val="24"/>
          <w:szCs w:val="24"/>
        </w:rPr>
        <w:t>16</w:t>
      </w:r>
      <w:r w:rsidRPr="00481F28">
        <w:rPr>
          <w:rFonts w:ascii="Century Gothic" w:hAnsi="Century Gothic" w:cstheme="minorHAnsi"/>
          <w:b/>
          <w:color w:val="404040" w:themeColor="text1" w:themeTint="BF"/>
          <w:sz w:val="24"/>
          <w:szCs w:val="24"/>
          <w:vertAlign w:val="superscript"/>
        </w:rPr>
        <w:t>th</w:t>
      </w:r>
      <w:r w:rsidRPr="00481F28">
        <w:rPr>
          <w:rFonts w:ascii="Century Gothic" w:hAnsi="Century Gothic" w:cstheme="minorHAnsi"/>
          <w:b/>
          <w:color w:val="404040" w:themeColor="text1" w:themeTint="BF"/>
          <w:sz w:val="24"/>
          <w:szCs w:val="24"/>
        </w:rPr>
        <w:t xml:space="preserve"> day of </w:t>
      </w:r>
      <w:r w:rsidR="00481F28">
        <w:rPr>
          <w:rFonts w:ascii="Century Gothic" w:hAnsi="Century Gothic" w:cstheme="minorHAnsi"/>
          <w:b/>
          <w:color w:val="404040" w:themeColor="text1" w:themeTint="BF"/>
          <w:sz w:val="24"/>
          <w:szCs w:val="24"/>
        </w:rPr>
        <w:t>February</w:t>
      </w:r>
      <w:r w:rsidR="001D7423">
        <w:rPr>
          <w:rFonts w:ascii="Century Gothic" w:hAnsi="Century Gothic" w:cstheme="minorHAnsi"/>
          <w:b/>
          <w:color w:val="404040" w:themeColor="text1" w:themeTint="BF"/>
          <w:sz w:val="24"/>
          <w:szCs w:val="24"/>
        </w:rPr>
        <w:t>,</w:t>
      </w:r>
      <w:r w:rsidRPr="00481F28">
        <w:rPr>
          <w:rFonts w:ascii="Century Gothic" w:hAnsi="Century Gothic" w:cstheme="minorHAnsi"/>
          <w:b/>
          <w:color w:val="404040" w:themeColor="text1" w:themeTint="BF"/>
          <w:sz w:val="24"/>
          <w:szCs w:val="24"/>
        </w:rPr>
        <w:t xml:space="preserve"> 202</w:t>
      </w:r>
      <w:r w:rsidR="001D7423">
        <w:rPr>
          <w:rFonts w:ascii="Century Gothic" w:hAnsi="Century Gothic" w:cstheme="minorHAnsi"/>
          <w:b/>
          <w:color w:val="404040" w:themeColor="text1" w:themeTint="BF"/>
          <w:sz w:val="24"/>
          <w:szCs w:val="24"/>
        </w:rPr>
        <w:t>5</w:t>
      </w:r>
    </w:p>
    <w:p w14:paraId="4B2DC47C" w14:textId="0029D995" w:rsidR="00875F44" w:rsidRPr="00E61EE2" w:rsidRDefault="00875F44" w:rsidP="00FB78F3">
      <w:pPr>
        <w:tabs>
          <w:tab w:val="left" w:pos="0"/>
        </w:tabs>
        <w:jc w:val="both"/>
        <w:outlineLvl w:val="0"/>
        <w:rPr>
          <w:rFonts w:ascii="Century Gothic" w:hAnsi="Century Gothic" w:cstheme="minorHAnsi"/>
          <w:color w:val="404040" w:themeColor="text1" w:themeTint="BF"/>
          <w:sz w:val="24"/>
          <w:szCs w:val="24"/>
        </w:rPr>
      </w:pPr>
      <w:r w:rsidRPr="00E61EE2">
        <w:rPr>
          <w:rFonts w:ascii="Century Gothic" w:hAnsi="Century Gothic" w:cstheme="minorHAnsi"/>
          <w:b/>
          <w:color w:val="404040" w:themeColor="text1" w:themeTint="BF"/>
          <w:sz w:val="24"/>
          <w:szCs w:val="24"/>
        </w:rPr>
        <w:t xml:space="preserve">BY ORDER OF THE BOARD </w:t>
      </w:r>
    </w:p>
    <w:p w14:paraId="3FCE6C39" w14:textId="77777777" w:rsidR="008B6AE0" w:rsidRPr="00E61EE2" w:rsidRDefault="008B6AE0" w:rsidP="00875F44">
      <w:pPr>
        <w:tabs>
          <w:tab w:val="left" w:pos="0"/>
        </w:tabs>
        <w:jc w:val="both"/>
        <w:rPr>
          <w:rFonts w:ascii="Century Gothic" w:hAnsi="Century Gothic" w:cstheme="minorHAnsi"/>
          <w:color w:val="404040" w:themeColor="text1" w:themeTint="BF"/>
          <w:sz w:val="24"/>
          <w:szCs w:val="24"/>
        </w:rPr>
      </w:pPr>
    </w:p>
    <w:p w14:paraId="162AD4DD" w14:textId="33B5D3B4" w:rsidR="00875F44" w:rsidRPr="008B6AE0" w:rsidRDefault="008B6AE0" w:rsidP="00875F44">
      <w:pPr>
        <w:tabs>
          <w:tab w:val="left" w:pos="0"/>
        </w:tabs>
        <w:spacing w:after="0" w:line="240" w:lineRule="auto"/>
        <w:jc w:val="both"/>
        <w:rPr>
          <w:rFonts w:ascii="Century Gothic" w:hAnsi="Century Gothic" w:cstheme="minorHAnsi"/>
          <w:bCs/>
          <w:color w:val="404040" w:themeColor="text1" w:themeTint="BF"/>
          <w:sz w:val="24"/>
          <w:szCs w:val="24"/>
        </w:rPr>
      </w:pPr>
      <w:r w:rsidRPr="008B6AE0">
        <w:rPr>
          <w:rFonts w:ascii="Century Gothic" w:hAnsi="Century Gothic" w:cstheme="minorHAnsi"/>
          <w:bCs/>
          <w:color w:val="404040" w:themeColor="text1" w:themeTint="BF"/>
          <w:sz w:val="24"/>
          <w:szCs w:val="24"/>
        </w:rPr>
        <w:t>Marvia Williams</w:t>
      </w:r>
    </w:p>
    <w:p w14:paraId="0434E5B9" w14:textId="21C5A502" w:rsidR="00875F44" w:rsidRPr="00E61EE2" w:rsidRDefault="008B6AE0" w:rsidP="00875F44">
      <w:pPr>
        <w:tabs>
          <w:tab w:val="left" w:pos="0"/>
        </w:tabs>
        <w:spacing w:after="0" w:line="240" w:lineRule="auto"/>
        <w:jc w:val="both"/>
        <w:outlineLvl w:val="0"/>
        <w:rPr>
          <w:rFonts w:ascii="Century Gothic" w:hAnsi="Century Gothic" w:cstheme="minorHAnsi"/>
          <w:b/>
          <w:color w:val="404040" w:themeColor="text1" w:themeTint="BF"/>
          <w:sz w:val="24"/>
          <w:szCs w:val="24"/>
        </w:rPr>
      </w:pPr>
      <w:r w:rsidRPr="00E61EE2">
        <w:rPr>
          <w:rFonts w:ascii="Century Gothic" w:hAnsi="Century Gothic" w:cstheme="minorHAnsi"/>
          <w:b/>
          <w:color w:val="404040" w:themeColor="text1" w:themeTint="BF"/>
          <w:sz w:val="24"/>
          <w:szCs w:val="24"/>
        </w:rPr>
        <w:t>Company Secretary</w:t>
      </w:r>
    </w:p>
    <w:p w14:paraId="446D7BBF" w14:textId="77777777" w:rsidR="00875F44" w:rsidRDefault="00875F44" w:rsidP="00875F44">
      <w:pPr>
        <w:pStyle w:val="NoSpacing"/>
        <w:tabs>
          <w:tab w:val="left" w:pos="0"/>
        </w:tabs>
        <w:ind w:left="1440" w:hanging="1440"/>
        <w:jc w:val="both"/>
        <w:rPr>
          <w:rFonts w:ascii="Century Gothic" w:hAnsi="Century Gothic" w:cstheme="minorHAnsi"/>
          <w:b/>
          <w:color w:val="404040" w:themeColor="text1" w:themeTint="BF"/>
          <w:sz w:val="24"/>
          <w:szCs w:val="24"/>
        </w:rPr>
      </w:pPr>
    </w:p>
    <w:p w14:paraId="66D433DB" w14:textId="5352B57C" w:rsidR="004321C3" w:rsidRDefault="00875F44" w:rsidP="00FD3E4F">
      <w:pPr>
        <w:pStyle w:val="NoSpacing"/>
        <w:tabs>
          <w:tab w:val="left" w:pos="0"/>
        </w:tabs>
        <w:ind w:left="1440" w:hanging="1440"/>
        <w:jc w:val="both"/>
        <w:rPr>
          <w:rFonts w:ascii="Century Gothic" w:hAnsi="Century Gothic"/>
          <w:color w:val="FFFFFF" w:themeColor="background1"/>
          <w:sz w:val="24"/>
          <w:szCs w:val="24"/>
        </w:rPr>
      </w:pPr>
      <w:r w:rsidRPr="00E61EE2">
        <w:rPr>
          <w:rFonts w:ascii="Century Gothic" w:hAnsi="Century Gothic" w:cstheme="minorHAnsi"/>
          <w:b/>
          <w:color w:val="404040" w:themeColor="text1" w:themeTint="BF"/>
          <w:sz w:val="24"/>
          <w:szCs w:val="24"/>
        </w:rPr>
        <w:t>NOTE:</w:t>
      </w:r>
      <w:r w:rsidRPr="00E61EE2">
        <w:rPr>
          <w:rFonts w:ascii="Century Gothic" w:hAnsi="Century Gothic" w:cstheme="minorHAnsi"/>
          <w:b/>
          <w:color w:val="404040" w:themeColor="text1" w:themeTint="BF"/>
          <w:sz w:val="24"/>
          <w:szCs w:val="24"/>
        </w:rPr>
        <w:tab/>
      </w:r>
      <w:r w:rsidRPr="00E61EE2">
        <w:rPr>
          <w:rFonts w:ascii="Century Gothic" w:hAnsi="Century Gothic" w:cstheme="minorHAnsi"/>
          <w:color w:val="404040" w:themeColor="text1" w:themeTint="BF"/>
          <w:sz w:val="24"/>
          <w:szCs w:val="24"/>
        </w:rPr>
        <w:t xml:space="preserve">A member entitled to attend and vote is entitled to appoint a proxy to attend and vote instead of him.  A proxy need not be a member of the Company. </w:t>
      </w:r>
      <w:r w:rsidR="00AA1315">
        <w:rPr>
          <w:rFonts w:ascii="Century Gothic" w:hAnsi="Century Gothic" w:cstheme="minorHAnsi"/>
          <w:color w:val="404040" w:themeColor="text1" w:themeTint="BF"/>
          <w:sz w:val="24"/>
          <w:szCs w:val="24"/>
        </w:rPr>
        <w:t xml:space="preserve"> </w:t>
      </w:r>
      <w:r w:rsidRPr="00E61EE2">
        <w:rPr>
          <w:rFonts w:ascii="Century Gothic" w:hAnsi="Century Gothic" w:cstheme="minorHAnsi"/>
          <w:color w:val="404040" w:themeColor="text1" w:themeTint="BF"/>
          <w:sz w:val="24"/>
          <w:szCs w:val="24"/>
        </w:rPr>
        <w:t>A form of proxy is enclosed</w:t>
      </w:r>
      <w:r w:rsidR="00710FAF">
        <w:rPr>
          <w:rFonts w:ascii="Century Gothic" w:hAnsi="Century Gothic" w:cstheme="minorHAnsi"/>
          <w:color w:val="404040" w:themeColor="text1" w:themeTint="BF"/>
          <w:sz w:val="24"/>
          <w:szCs w:val="24"/>
        </w:rPr>
        <w:t>,</w:t>
      </w:r>
      <w:r w:rsidRPr="00E61EE2">
        <w:rPr>
          <w:rFonts w:ascii="Century Gothic" w:hAnsi="Century Gothic" w:cstheme="minorHAnsi"/>
          <w:color w:val="404040" w:themeColor="text1" w:themeTint="BF"/>
          <w:sz w:val="24"/>
          <w:szCs w:val="24"/>
        </w:rPr>
        <w:t xml:space="preserve"> and if it is used</w:t>
      </w:r>
      <w:r w:rsidR="00710FAF">
        <w:rPr>
          <w:rFonts w:ascii="Century Gothic" w:hAnsi="Century Gothic" w:cstheme="minorHAnsi"/>
          <w:color w:val="404040" w:themeColor="text1" w:themeTint="BF"/>
          <w:sz w:val="24"/>
          <w:szCs w:val="24"/>
        </w:rPr>
        <w:t>,</w:t>
      </w:r>
      <w:r w:rsidRPr="00E61EE2">
        <w:rPr>
          <w:rFonts w:ascii="Century Gothic" w:hAnsi="Century Gothic" w:cstheme="minorHAnsi"/>
          <w:color w:val="404040" w:themeColor="text1" w:themeTint="BF"/>
          <w:sz w:val="24"/>
          <w:szCs w:val="24"/>
        </w:rPr>
        <w:t xml:space="preserve"> it should be completed in accordance with the instructions on the form and returned so as to reach the Registrar of the Company, Jamaica Central Securities Depository at 40 Harbour Street, Kingston, not less than forty-eight (48) hours before the time fixed for the meeting.</w:t>
      </w:r>
      <w:r w:rsidRPr="00E61EE2">
        <w:rPr>
          <w:rFonts w:ascii="Century Gothic" w:hAnsi="Century Gothic"/>
          <w:color w:val="FFFFFF" w:themeColor="background1"/>
          <w:sz w:val="24"/>
          <w:szCs w:val="24"/>
        </w:rPr>
        <w:t xml:space="preserve"> </w:t>
      </w:r>
    </w:p>
    <w:p w14:paraId="766D8D62" w14:textId="141E3B43" w:rsidR="00875F44" w:rsidRDefault="00875F44" w:rsidP="00FD3E4F">
      <w:pPr>
        <w:pStyle w:val="NoSpacing"/>
        <w:tabs>
          <w:tab w:val="left" w:pos="0"/>
        </w:tabs>
        <w:ind w:left="1440" w:hanging="1440"/>
        <w:jc w:val="both"/>
        <w:rPr>
          <w:rFonts w:ascii="Century Gothic" w:hAnsi="Century Gothic"/>
          <w:color w:val="FFFFFF" w:themeColor="background1"/>
          <w:sz w:val="24"/>
          <w:szCs w:val="24"/>
        </w:rPr>
      </w:pPr>
      <w:r w:rsidRPr="00E61EE2">
        <w:rPr>
          <w:rFonts w:ascii="Century Gothic" w:hAnsi="Century Gothic"/>
          <w:color w:val="FFFFFF" w:themeColor="background1"/>
          <w:sz w:val="24"/>
          <w:szCs w:val="24"/>
        </w:rPr>
        <w:t xml:space="preserve"> </w:t>
      </w:r>
    </w:p>
    <w:sectPr w:rsidR="00875F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4C52C" w14:textId="77777777" w:rsidR="00D361EE" w:rsidRDefault="00D361EE" w:rsidP="004530E3">
      <w:pPr>
        <w:spacing w:after="0" w:line="240" w:lineRule="auto"/>
      </w:pPr>
      <w:r>
        <w:separator/>
      </w:r>
    </w:p>
  </w:endnote>
  <w:endnote w:type="continuationSeparator" w:id="0">
    <w:p w14:paraId="4B39590D" w14:textId="77777777" w:rsidR="00D361EE" w:rsidRDefault="00D361EE" w:rsidP="00453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18C1" w14:textId="77777777" w:rsidR="004530E3" w:rsidRDefault="00453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7E95" w14:textId="77777777" w:rsidR="004530E3" w:rsidRDefault="004530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DD3A" w14:textId="77777777" w:rsidR="004530E3" w:rsidRDefault="00453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CA0EA" w14:textId="77777777" w:rsidR="00D361EE" w:rsidRDefault="00D361EE" w:rsidP="004530E3">
      <w:pPr>
        <w:spacing w:after="0" w:line="240" w:lineRule="auto"/>
      </w:pPr>
      <w:r>
        <w:separator/>
      </w:r>
    </w:p>
  </w:footnote>
  <w:footnote w:type="continuationSeparator" w:id="0">
    <w:p w14:paraId="3398DB7B" w14:textId="77777777" w:rsidR="00D361EE" w:rsidRDefault="00D361EE" w:rsidP="00453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5664" w14:textId="77777777" w:rsidR="004530E3" w:rsidRDefault="00453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DA1D" w14:textId="6CA96B7C" w:rsidR="004530E3" w:rsidRDefault="004530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A327" w14:textId="77777777" w:rsidR="004530E3" w:rsidRDefault="00453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446D9"/>
    <w:multiLevelType w:val="hybridMultilevel"/>
    <w:tmpl w:val="C410329A"/>
    <w:lvl w:ilvl="0" w:tplc="88DCD8E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8685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yNzM2NTOxMDUxMrFU0lEKTi0uzszPAykwNK4FAHznavwtAAAA"/>
  </w:docVars>
  <w:rsids>
    <w:rsidRoot w:val="00875F44"/>
    <w:rsid w:val="00016D1C"/>
    <w:rsid w:val="000875A5"/>
    <w:rsid w:val="00090E5E"/>
    <w:rsid w:val="00096E2F"/>
    <w:rsid w:val="0010213C"/>
    <w:rsid w:val="00106E7F"/>
    <w:rsid w:val="001272A9"/>
    <w:rsid w:val="00132C41"/>
    <w:rsid w:val="00140877"/>
    <w:rsid w:val="00140AF0"/>
    <w:rsid w:val="0014123E"/>
    <w:rsid w:val="001848CA"/>
    <w:rsid w:val="00185CA6"/>
    <w:rsid w:val="0019654F"/>
    <w:rsid w:val="001A2098"/>
    <w:rsid w:val="001D05AE"/>
    <w:rsid w:val="001D19CA"/>
    <w:rsid w:val="001D7423"/>
    <w:rsid w:val="00201A32"/>
    <w:rsid w:val="002210C7"/>
    <w:rsid w:val="002421A7"/>
    <w:rsid w:val="002770DD"/>
    <w:rsid w:val="0029355F"/>
    <w:rsid w:val="002A70E4"/>
    <w:rsid w:val="002B31C8"/>
    <w:rsid w:val="002D59C2"/>
    <w:rsid w:val="003019FA"/>
    <w:rsid w:val="003200AA"/>
    <w:rsid w:val="00336BCE"/>
    <w:rsid w:val="00342EBB"/>
    <w:rsid w:val="004321C3"/>
    <w:rsid w:val="004530E3"/>
    <w:rsid w:val="004600EF"/>
    <w:rsid w:val="00481F28"/>
    <w:rsid w:val="004E304F"/>
    <w:rsid w:val="004E37EB"/>
    <w:rsid w:val="004F6FA5"/>
    <w:rsid w:val="00501FF9"/>
    <w:rsid w:val="00537413"/>
    <w:rsid w:val="00565240"/>
    <w:rsid w:val="00580CC4"/>
    <w:rsid w:val="00620D00"/>
    <w:rsid w:val="006253DD"/>
    <w:rsid w:val="0065048D"/>
    <w:rsid w:val="0068436B"/>
    <w:rsid w:val="006A16A2"/>
    <w:rsid w:val="006B4242"/>
    <w:rsid w:val="006B5DD1"/>
    <w:rsid w:val="006D285E"/>
    <w:rsid w:val="006D6631"/>
    <w:rsid w:val="007064A1"/>
    <w:rsid w:val="00710FAF"/>
    <w:rsid w:val="00753980"/>
    <w:rsid w:val="007803AD"/>
    <w:rsid w:val="00780E96"/>
    <w:rsid w:val="007D28DC"/>
    <w:rsid w:val="00807377"/>
    <w:rsid w:val="00812A25"/>
    <w:rsid w:val="00812EB5"/>
    <w:rsid w:val="0081587D"/>
    <w:rsid w:val="008229B1"/>
    <w:rsid w:val="00840F73"/>
    <w:rsid w:val="00875F44"/>
    <w:rsid w:val="008B6AE0"/>
    <w:rsid w:val="008F04A3"/>
    <w:rsid w:val="00902F40"/>
    <w:rsid w:val="00927063"/>
    <w:rsid w:val="009504C7"/>
    <w:rsid w:val="0096615F"/>
    <w:rsid w:val="0097132E"/>
    <w:rsid w:val="00A076FE"/>
    <w:rsid w:val="00A8633A"/>
    <w:rsid w:val="00A95186"/>
    <w:rsid w:val="00A960AE"/>
    <w:rsid w:val="00AA1315"/>
    <w:rsid w:val="00B064DD"/>
    <w:rsid w:val="00B65FBB"/>
    <w:rsid w:val="00BF5453"/>
    <w:rsid w:val="00BF7787"/>
    <w:rsid w:val="00C03453"/>
    <w:rsid w:val="00C42678"/>
    <w:rsid w:val="00C44790"/>
    <w:rsid w:val="00C77210"/>
    <w:rsid w:val="00CC401F"/>
    <w:rsid w:val="00CE7F15"/>
    <w:rsid w:val="00CF518A"/>
    <w:rsid w:val="00D12212"/>
    <w:rsid w:val="00D1661B"/>
    <w:rsid w:val="00D2379A"/>
    <w:rsid w:val="00D361EE"/>
    <w:rsid w:val="00D50764"/>
    <w:rsid w:val="00D649CB"/>
    <w:rsid w:val="00D67A1E"/>
    <w:rsid w:val="00D77381"/>
    <w:rsid w:val="00DA022C"/>
    <w:rsid w:val="00DB2427"/>
    <w:rsid w:val="00DC1F61"/>
    <w:rsid w:val="00DD27A0"/>
    <w:rsid w:val="00E0325C"/>
    <w:rsid w:val="00E12B86"/>
    <w:rsid w:val="00E17309"/>
    <w:rsid w:val="00E2391C"/>
    <w:rsid w:val="00E54632"/>
    <w:rsid w:val="00E75191"/>
    <w:rsid w:val="00EA2D39"/>
    <w:rsid w:val="00EC0CDF"/>
    <w:rsid w:val="00EF2122"/>
    <w:rsid w:val="00F14A2F"/>
    <w:rsid w:val="00F53315"/>
    <w:rsid w:val="00FA4F5A"/>
    <w:rsid w:val="00FB78F3"/>
    <w:rsid w:val="00FD3E4F"/>
    <w:rsid w:val="00FD7E3D"/>
    <w:rsid w:val="00FE31CD"/>
    <w:rsid w:val="00FF2450"/>
    <w:rsid w:val="00FF6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C0461"/>
  <w15:chartTrackingRefBased/>
  <w15:docId w15:val="{B9F5FAB6-C6FE-4160-B2A8-3022978D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44"/>
    <w:rPr>
      <w:lang w:val="en-J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F44"/>
    <w:pPr>
      <w:spacing w:after="0" w:line="240" w:lineRule="auto"/>
      <w:ind w:left="720"/>
    </w:pPr>
    <w:rPr>
      <w:rFonts w:ascii="Times New Roman" w:hAnsi="Times New Roman" w:cs="Times New Roman"/>
      <w:sz w:val="24"/>
      <w:szCs w:val="24"/>
      <w:lang w:val="en-GB" w:eastAsia="en-GB"/>
    </w:rPr>
  </w:style>
  <w:style w:type="paragraph" w:styleId="NormalWeb">
    <w:name w:val="Normal (Web)"/>
    <w:basedOn w:val="Normal"/>
    <w:uiPriority w:val="99"/>
    <w:unhideWhenUsed/>
    <w:rsid w:val="00875F4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875F44"/>
    <w:pPr>
      <w:spacing w:after="0" w:line="240" w:lineRule="auto"/>
    </w:pPr>
    <w:rPr>
      <w:rFonts w:ascii="Calibri" w:eastAsia="Calibri" w:hAnsi="Calibri" w:cs="Times New Roman"/>
      <w:lang w:val="en-029" w:eastAsia="en-029"/>
    </w:rPr>
  </w:style>
  <w:style w:type="character" w:customStyle="1" w:styleId="NoSpacingChar">
    <w:name w:val="No Spacing Char"/>
    <w:basedOn w:val="DefaultParagraphFont"/>
    <w:link w:val="NoSpacing"/>
    <w:uiPriority w:val="1"/>
    <w:rsid w:val="00875F44"/>
    <w:rPr>
      <w:rFonts w:ascii="Calibri" w:eastAsia="Calibri" w:hAnsi="Calibri" w:cs="Times New Roman"/>
      <w:lang w:val="en-029" w:eastAsia="en-029"/>
    </w:rPr>
  </w:style>
  <w:style w:type="paragraph" w:styleId="Header">
    <w:name w:val="header"/>
    <w:basedOn w:val="Normal"/>
    <w:link w:val="HeaderChar"/>
    <w:uiPriority w:val="99"/>
    <w:unhideWhenUsed/>
    <w:rsid w:val="00453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0E3"/>
    <w:rPr>
      <w:lang w:val="en-JM"/>
    </w:rPr>
  </w:style>
  <w:style w:type="paragraph" w:styleId="Footer">
    <w:name w:val="footer"/>
    <w:basedOn w:val="Normal"/>
    <w:link w:val="FooterChar"/>
    <w:uiPriority w:val="99"/>
    <w:unhideWhenUsed/>
    <w:rsid w:val="00453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0E3"/>
    <w:rPr>
      <w:lang w:val="en-JM"/>
    </w:rPr>
  </w:style>
  <w:style w:type="character" w:styleId="CommentReference">
    <w:name w:val="annotation reference"/>
    <w:basedOn w:val="DefaultParagraphFont"/>
    <w:uiPriority w:val="99"/>
    <w:semiHidden/>
    <w:unhideWhenUsed/>
    <w:rsid w:val="00D67A1E"/>
    <w:rPr>
      <w:sz w:val="16"/>
      <w:szCs w:val="16"/>
    </w:rPr>
  </w:style>
  <w:style w:type="paragraph" w:styleId="CommentText">
    <w:name w:val="annotation text"/>
    <w:basedOn w:val="Normal"/>
    <w:link w:val="CommentTextChar"/>
    <w:uiPriority w:val="99"/>
    <w:semiHidden/>
    <w:unhideWhenUsed/>
    <w:rsid w:val="00D67A1E"/>
    <w:pPr>
      <w:spacing w:line="240" w:lineRule="auto"/>
    </w:pPr>
    <w:rPr>
      <w:sz w:val="20"/>
      <w:szCs w:val="20"/>
    </w:rPr>
  </w:style>
  <w:style w:type="character" w:customStyle="1" w:styleId="CommentTextChar">
    <w:name w:val="Comment Text Char"/>
    <w:basedOn w:val="DefaultParagraphFont"/>
    <w:link w:val="CommentText"/>
    <w:uiPriority w:val="99"/>
    <w:semiHidden/>
    <w:rsid w:val="00D67A1E"/>
    <w:rPr>
      <w:sz w:val="20"/>
      <w:szCs w:val="20"/>
      <w:lang w:val="en-JM"/>
    </w:rPr>
  </w:style>
  <w:style w:type="paragraph" w:styleId="CommentSubject">
    <w:name w:val="annotation subject"/>
    <w:basedOn w:val="CommentText"/>
    <w:next w:val="CommentText"/>
    <w:link w:val="CommentSubjectChar"/>
    <w:uiPriority w:val="99"/>
    <w:semiHidden/>
    <w:unhideWhenUsed/>
    <w:rsid w:val="00D67A1E"/>
    <w:rPr>
      <w:b/>
      <w:bCs/>
    </w:rPr>
  </w:style>
  <w:style w:type="character" w:customStyle="1" w:styleId="CommentSubjectChar">
    <w:name w:val="Comment Subject Char"/>
    <w:basedOn w:val="CommentTextChar"/>
    <w:link w:val="CommentSubject"/>
    <w:uiPriority w:val="99"/>
    <w:semiHidden/>
    <w:rsid w:val="00D67A1E"/>
    <w:rPr>
      <w:b/>
      <w:bCs/>
      <w:sz w:val="20"/>
      <w:szCs w:val="20"/>
      <w:lang w:val="en-JM"/>
    </w:rPr>
  </w:style>
  <w:style w:type="paragraph" w:styleId="BalloonText">
    <w:name w:val="Balloon Text"/>
    <w:basedOn w:val="Normal"/>
    <w:link w:val="BalloonTextChar"/>
    <w:uiPriority w:val="99"/>
    <w:semiHidden/>
    <w:unhideWhenUsed/>
    <w:rsid w:val="00D67A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A1E"/>
    <w:rPr>
      <w:rFonts w:ascii="Segoe UI" w:hAnsi="Segoe UI" w:cs="Segoe UI"/>
      <w:sz w:val="18"/>
      <w:szCs w:val="18"/>
      <w:lang w:val="en-J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2465</TotalTime>
  <Pages>2</Pages>
  <Words>456</Words>
  <Characters>2285</Characters>
  <Application>Microsoft Office Word</Application>
  <DocSecurity>0</DocSecurity>
  <Lines>72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Marvia Williams</dc:creator>
  <cp:keywords/>
  <dc:description/>
  <cp:lastModifiedBy>Donna Stuart</cp:lastModifiedBy>
  <cp:revision>1</cp:revision>
  <dcterms:created xsi:type="dcterms:W3CDTF">2023-04-01T16:38:00Z</dcterms:created>
  <dcterms:modified xsi:type="dcterms:W3CDTF">2026-02-22T17:40:00Z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e7d372960e396fec2951515a0ffcc3b64351585e60ac570a7b7f7eee8ff15f18</vt:lpwstr>
  </property>
</Properties>
</file>